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D094BC" w14:textId="77777777" w:rsidR="00111BC3" w:rsidRDefault="00111BC3">
      <w:pPr>
        <w:pStyle w:val="Default"/>
      </w:pPr>
    </w:p>
    <w:p w14:paraId="5BE6B00F" w14:textId="77777777" w:rsidR="00111BC3" w:rsidRDefault="00000000">
      <w:pPr>
        <w:pStyle w:val="Default"/>
      </w:pPr>
      <w:r>
        <w:t xml:space="preserve"> </w:t>
      </w:r>
    </w:p>
    <w:p w14:paraId="3BFD1F65" w14:textId="77777777" w:rsidR="00111BC3" w:rsidRDefault="00111BC3">
      <w:pPr>
        <w:pStyle w:val="Default"/>
      </w:pPr>
    </w:p>
    <w:p w14:paraId="78AA2766" w14:textId="77777777" w:rsidR="00111BC3" w:rsidRDefault="00111BC3">
      <w:pPr>
        <w:pStyle w:val="Default"/>
      </w:pPr>
    </w:p>
    <w:p w14:paraId="32B67FB9" w14:textId="77777777" w:rsidR="00111BC3" w:rsidRDefault="00111BC3">
      <w:pPr>
        <w:pStyle w:val="Default"/>
      </w:pPr>
    </w:p>
    <w:p w14:paraId="1E4EA5DD" w14:textId="77777777" w:rsidR="00111BC3" w:rsidRDefault="00111BC3">
      <w:pPr>
        <w:pStyle w:val="Default"/>
      </w:pPr>
    </w:p>
    <w:p w14:paraId="4A3DD7F7" w14:textId="77777777" w:rsidR="00111BC3" w:rsidRDefault="00111BC3">
      <w:pPr>
        <w:pStyle w:val="Default"/>
      </w:pPr>
    </w:p>
    <w:p w14:paraId="4192FFEA" w14:textId="08928B86" w:rsidR="00111BC3" w:rsidRDefault="00000000" w:rsidP="0058248F">
      <w:pPr>
        <w:jc w:val="both"/>
        <w:rPr>
          <w:bCs/>
        </w:rPr>
      </w:pPr>
      <w:r>
        <w:rPr>
          <w:b/>
        </w:rPr>
        <w:tab/>
      </w:r>
      <w:r>
        <w:rPr>
          <w:b/>
        </w:rPr>
        <w:tab/>
      </w:r>
    </w:p>
    <w:p w14:paraId="7429CE6C" w14:textId="77777777" w:rsidR="00390C34" w:rsidRDefault="00000000" w:rsidP="006548BA">
      <w:pPr>
        <w:ind w:left="4956"/>
        <w:rPr>
          <w:bCs/>
        </w:rPr>
      </w:pPr>
      <w:r>
        <w:rPr>
          <w:bCs/>
        </w:rPr>
        <w:t xml:space="preserve">     </w:t>
      </w:r>
    </w:p>
    <w:p w14:paraId="3F707E0A" w14:textId="65F1467B" w:rsidR="00111BC3" w:rsidRPr="006548BA" w:rsidRDefault="00000000" w:rsidP="006548BA">
      <w:pPr>
        <w:ind w:left="4956"/>
        <w:rPr>
          <w:bCs/>
        </w:rPr>
      </w:pPr>
      <w:r>
        <w:rPr>
          <w:bCs/>
        </w:rPr>
        <w:t xml:space="preserve">             </w:t>
      </w:r>
    </w:p>
    <w:p w14:paraId="59A00ACA" w14:textId="5F0E6802" w:rsidR="00111BC3" w:rsidRPr="006548BA" w:rsidRDefault="00000000" w:rsidP="00D508F2">
      <w:pPr>
        <w:jc w:val="center"/>
        <w:rPr>
          <w:b/>
          <w:bCs/>
          <w:sz w:val="28"/>
          <w:szCs w:val="28"/>
        </w:rPr>
      </w:pPr>
      <w:r w:rsidRPr="006548BA">
        <w:rPr>
          <w:b/>
          <w:bCs/>
          <w:sz w:val="28"/>
          <w:szCs w:val="28"/>
        </w:rPr>
        <w:t>Stanowisko w obszarze konkurencyjności i uproszczeń regulacji prawnych</w:t>
      </w:r>
      <w:r w:rsidR="00BA7D1B" w:rsidRPr="006548BA">
        <w:rPr>
          <w:b/>
          <w:bCs/>
          <w:sz w:val="28"/>
          <w:szCs w:val="28"/>
        </w:rPr>
        <w:t xml:space="preserve"> </w:t>
      </w:r>
      <w:r w:rsidR="00153ACE">
        <w:rPr>
          <w:b/>
          <w:bCs/>
          <w:sz w:val="28"/>
          <w:szCs w:val="28"/>
        </w:rPr>
        <w:t xml:space="preserve">– odpowiedzi przedstawione </w:t>
      </w:r>
      <w:r w:rsidR="006548BA">
        <w:rPr>
          <w:b/>
          <w:bCs/>
          <w:sz w:val="28"/>
          <w:szCs w:val="28"/>
        </w:rPr>
        <w:t>w ramach prac</w:t>
      </w:r>
      <w:r w:rsidR="00153ACE">
        <w:rPr>
          <w:b/>
          <w:bCs/>
          <w:sz w:val="28"/>
          <w:szCs w:val="28"/>
        </w:rPr>
        <w:t xml:space="preserve"> </w:t>
      </w:r>
      <w:r w:rsidR="006548BA">
        <w:rPr>
          <w:b/>
          <w:bCs/>
          <w:sz w:val="28"/>
          <w:szCs w:val="28"/>
        </w:rPr>
        <w:t>Semestru Europejskiego</w:t>
      </w:r>
    </w:p>
    <w:p w14:paraId="6BCADA52" w14:textId="77777777" w:rsidR="00111BC3" w:rsidRDefault="00111BC3">
      <w:pPr>
        <w:rPr>
          <w:b/>
          <w:bCs/>
        </w:rPr>
      </w:pPr>
    </w:p>
    <w:p w14:paraId="60266E0E" w14:textId="77777777" w:rsidR="00111BC3" w:rsidRDefault="00111BC3">
      <w:pPr>
        <w:jc w:val="both"/>
        <w:rPr>
          <w:bCs/>
        </w:rPr>
      </w:pPr>
    </w:p>
    <w:p w14:paraId="0C0DBD49" w14:textId="77777777" w:rsidR="00390C34" w:rsidRPr="006548BA" w:rsidRDefault="00390C34" w:rsidP="0058248F">
      <w:pPr>
        <w:jc w:val="both"/>
        <w:rPr>
          <w:bCs/>
        </w:rPr>
      </w:pPr>
    </w:p>
    <w:p w14:paraId="5DEF7954" w14:textId="5BE0ED79" w:rsidR="00191055" w:rsidRPr="009F7288" w:rsidRDefault="007928C0" w:rsidP="00191055">
      <w:pPr>
        <w:jc w:val="both"/>
        <w:rPr>
          <w:bCs/>
        </w:rPr>
      </w:pPr>
      <w:r>
        <w:rPr>
          <w:b/>
          <w:bCs/>
        </w:rPr>
        <w:t xml:space="preserve">I. </w:t>
      </w:r>
      <w:r w:rsidR="00C44C12">
        <w:rPr>
          <w:b/>
          <w:bCs/>
        </w:rPr>
        <w:t xml:space="preserve">Odnośnie </w:t>
      </w:r>
      <w:r w:rsidR="00191055">
        <w:rPr>
          <w:b/>
          <w:bCs/>
        </w:rPr>
        <w:t>b</w:t>
      </w:r>
      <w:r w:rsidR="006E134D">
        <w:rPr>
          <w:b/>
          <w:bCs/>
        </w:rPr>
        <w:t>arier rozwoju</w:t>
      </w:r>
      <w:r w:rsidR="00167351">
        <w:rPr>
          <w:b/>
          <w:bCs/>
        </w:rPr>
        <w:t>,</w:t>
      </w:r>
      <w:r w:rsidR="006E134D">
        <w:rPr>
          <w:b/>
          <w:bCs/>
        </w:rPr>
        <w:t xml:space="preserve"> p</w:t>
      </w:r>
      <w:r w:rsidR="0058248F" w:rsidRPr="006548BA">
        <w:rPr>
          <w:b/>
          <w:bCs/>
        </w:rPr>
        <w:t>roponowan</w:t>
      </w:r>
      <w:r w:rsidR="00C44C12">
        <w:rPr>
          <w:b/>
          <w:bCs/>
        </w:rPr>
        <w:t>ych</w:t>
      </w:r>
      <w:r w:rsidR="0058248F" w:rsidRPr="006548BA">
        <w:rPr>
          <w:b/>
          <w:bCs/>
        </w:rPr>
        <w:t xml:space="preserve"> zmian uregulowań prawnych</w:t>
      </w:r>
      <w:r w:rsidR="00167351">
        <w:rPr>
          <w:b/>
          <w:bCs/>
        </w:rPr>
        <w:t xml:space="preserve"> i </w:t>
      </w:r>
      <w:r w:rsidR="00167351" w:rsidRPr="00382D52">
        <w:rPr>
          <w:b/>
          <w:bCs/>
        </w:rPr>
        <w:t>zachęt dla zwiększenia produktywności</w:t>
      </w:r>
      <w:r w:rsidR="00167351">
        <w:rPr>
          <w:b/>
          <w:bCs/>
        </w:rPr>
        <w:t xml:space="preserve"> </w:t>
      </w:r>
      <w:r w:rsidR="00167351" w:rsidRPr="00382D52">
        <w:rPr>
          <w:b/>
          <w:bCs/>
        </w:rPr>
        <w:t>i rozwoju MŚP</w:t>
      </w:r>
      <w:r w:rsidR="00C44C12">
        <w:rPr>
          <w:b/>
          <w:bCs/>
        </w:rPr>
        <w:t>; p</w:t>
      </w:r>
      <w:r w:rsidR="00191055">
        <w:rPr>
          <w:b/>
          <w:bCs/>
        </w:rPr>
        <w:t>roponowan</w:t>
      </w:r>
      <w:r w:rsidR="00C44C12">
        <w:rPr>
          <w:b/>
          <w:bCs/>
        </w:rPr>
        <w:t>ych</w:t>
      </w:r>
      <w:r w:rsidR="00191055">
        <w:rPr>
          <w:b/>
          <w:bCs/>
        </w:rPr>
        <w:t xml:space="preserve"> ś</w:t>
      </w:r>
      <w:r w:rsidR="00191055" w:rsidRPr="009F7288">
        <w:rPr>
          <w:b/>
          <w:bCs/>
        </w:rPr>
        <w:t>rodk</w:t>
      </w:r>
      <w:r w:rsidR="00C44C12">
        <w:rPr>
          <w:b/>
          <w:bCs/>
        </w:rPr>
        <w:t>ów</w:t>
      </w:r>
      <w:r w:rsidR="00191055" w:rsidRPr="009F7288">
        <w:rPr>
          <w:b/>
          <w:bCs/>
        </w:rPr>
        <w:t xml:space="preserve"> </w:t>
      </w:r>
      <w:r w:rsidR="00191055">
        <w:rPr>
          <w:b/>
          <w:bCs/>
        </w:rPr>
        <w:t>dla</w:t>
      </w:r>
      <w:r w:rsidR="00191055" w:rsidRPr="009F7288">
        <w:rPr>
          <w:b/>
          <w:bCs/>
        </w:rPr>
        <w:t xml:space="preserve"> </w:t>
      </w:r>
      <w:r w:rsidR="00191055">
        <w:rPr>
          <w:b/>
          <w:bCs/>
        </w:rPr>
        <w:t>pobudzenia</w:t>
      </w:r>
      <w:r w:rsidR="00191055" w:rsidRPr="009F7288">
        <w:rPr>
          <w:b/>
          <w:bCs/>
        </w:rPr>
        <w:t xml:space="preserve"> prywatn</w:t>
      </w:r>
      <w:r w:rsidR="00191055">
        <w:rPr>
          <w:b/>
          <w:bCs/>
        </w:rPr>
        <w:t>ych</w:t>
      </w:r>
      <w:r w:rsidR="00191055" w:rsidRPr="009F7288">
        <w:rPr>
          <w:b/>
          <w:bCs/>
        </w:rPr>
        <w:t xml:space="preserve"> inwestycj</w:t>
      </w:r>
      <w:r w:rsidR="00191055">
        <w:rPr>
          <w:b/>
          <w:bCs/>
        </w:rPr>
        <w:t>i</w:t>
      </w:r>
      <w:r w:rsidR="00191055" w:rsidRPr="009F7288">
        <w:rPr>
          <w:b/>
          <w:bCs/>
        </w:rPr>
        <w:t xml:space="preserve"> w gospodarce</w:t>
      </w:r>
      <w:r w:rsidR="00191055">
        <w:rPr>
          <w:b/>
          <w:bCs/>
        </w:rPr>
        <w:t xml:space="preserve"> </w:t>
      </w:r>
      <w:r w:rsidR="00C44C12">
        <w:rPr>
          <w:b/>
          <w:bCs/>
        </w:rPr>
        <w:t>i p</w:t>
      </w:r>
      <w:r w:rsidR="006B74BC">
        <w:rPr>
          <w:b/>
          <w:bCs/>
        </w:rPr>
        <w:t>ropozycj</w:t>
      </w:r>
      <w:r w:rsidR="00C44C12">
        <w:rPr>
          <w:b/>
          <w:bCs/>
        </w:rPr>
        <w:t>i</w:t>
      </w:r>
      <w:r w:rsidR="006B74BC">
        <w:rPr>
          <w:b/>
          <w:bCs/>
        </w:rPr>
        <w:t xml:space="preserve"> </w:t>
      </w:r>
      <w:r w:rsidR="00191055">
        <w:rPr>
          <w:b/>
          <w:bCs/>
        </w:rPr>
        <w:t>zmian</w:t>
      </w:r>
      <w:r w:rsidR="006B74BC">
        <w:rPr>
          <w:b/>
          <w:bCs/>
        </w:rPr>
        <w:t xml:space="preserve"> regulacji</w:t>
      </w:r>
    </w:p>
    <w:p w14:paraId="470E71A5" w14:textId="77777777" w:rsidR="00191055" w:rsidRDefault="00191055" w:rsidP="00191055">
      <w:pPr>
        <w:jc w:val="both"/>
        <w:rPr>
          <w:bCs/>
        </w:rPr>
      </w:pPr>
    </w:p>
    <w:p w14:paraId="102A9086" w14:textId="77777777" w:rsidR="00191055" w:rsidRPr="006548BA" w:rsidRDefault="00191055" w:rsidP="00191055">
      <w:pPr>
        <w:jc w:val="both"/>
        <w:rPr>
          <w:bCs/>
        </w:rPr>
      </w:pPr>
      <w:r w:rsidRPr="006548BA">
        <w:rPr>
          <w:bCs/>
        </w:rPr>
        <w:t>Z perspektywy Związku Rzemiosła Polskiego kluczowym wyzwaniem dla konkurencyjności polskiej gospodarki jest pełniejsze wykorzystanie potencjału rzemiosła, zarówno poprzez zwiększenie inwestycji prywatnych, jak i udział tych firm w zamówieniach publicznych, transferze wiedzy oraz wzroście produktywności. Aby ożywić prywatne inwestycje w 2026 roku, postuluje się odejście od modelu opartego na konsumpcji na rzecz stymulowania kapitału i innowacji.  </w:t>
      </w:r>
    </w:p>
    <w:p w14:paraId="3A89F929" w14:textId="77777777" w:rsidR="00191055" w:rsidRPr="006548BA" w:rsidRDefault="00191055" w:rsidP="0058248F">
      <w:pPr>
        <w:jc w:val="both"/>
        <w:rPr>
          <w:b/>
          <w:bCs/>
        </w:rPr>
      </w:pPr>
    </w:p>
    <w:p w14:paraId="7E2810E7" w14:textId="77777777" w:rsidR="00B545DB" w:rsidRDefault="00B545DB" w:rsidP="00B545DB">
      <w:pPr>
        <w:suppressAutoHyphens w:val="0"/>
        <w:jc w:val="both"/>
        <w:rPr>
          <w:b/>
          <w:bCs/>
        </w:rPr>
      </w:pPr>
      <w:r w:rsidRPr="006548BA">
        <w:rPr>
          <w:b/>
          <w:bCs/>
        </w:rPr>
        <w:t>Przewidywalność podatkowa i prawna</w:t>
      </w:r>
    </w:p>
    <w:p w14:paraId="4DD859C1" w14:textId="4673D75E" w:rsidR="0058248F" w:rsidRPr="006548BA" w:rsidRDefault="00B545DB" w:rsidP="00B545DB">
      <w:pPr>
        <w:suppressAutoHyphens w:val="0"/>
        <w:jc w:val="both"/>
      </w:pPr>
      <w:r w:rsidRPr="006548BA">
        <w:rPr>
          <w:bCs/>
        </w:rPr>
        <w:t>Przedsiębiorcy jako największe bariery wskazują niestabilność prawa (46%) oraz wysokie podatki i koszty pracy (59%). Zmiany powinny zmierzać do uproszczenia przepisów i ograniczenia częstych nowelizacji.</w:t>
      </w:r>
      <w:r>
        <w:rPr>
          <w:bCs/>
        </w:rPr>
        <w:t xml:space="preserve"> </w:t>
      </w:r>
      <w:r w:rsidR="00EC43D5" w:rsidRPr="006548BA">
        <w:rPr>
          <w:bCs/>
        </w:rPr>
        <w:t xml:space="preserve">Istotną barierą </w:t>
      </w:r>
      <w:r>
        <w:rPr>
          <w:bCs/>
        </w:rPr>
        <w:t>są też n</w:t>
      </w:r>
      <w:r w:rsidR="00EC43D5" w:rsidRPr="006548BA">
        <w:rPr>
          <w:bCs/>
        </w:rPr>
        <w:t xml:space="preserve">iejasne interpretacje przepisów oraz koszty </w:t>
      </w:r>
      <w:r w:rsidR="00EC43D5">
        <w:rPr>
          <w:bCs/>
        </w:rPr>
        <w:t xml:space="preserve">dostosowywania działalności do zmieniających się wymogów </w:t>
      </w:r>
      <w:r w:rsidR="00EC43D5" w:rsidRPr="006548BA">
        <w:rPr>
          <w:bCs/>
        </w:rPr>
        <w:t>regulacyjn</w:t>
      </w:r>
      <w:r w:rsidR="00EC43D5">
        <w:rPr>
          <w:bCs/>
        </w:rPr>
        <w:t>ych i standardów jakościowych</w:t>
      </w:r>
      <w:r w:rsidR="00EC43D5" w:rsidRPr="006548BA">
        <w:rPr>
          <w:bCs/>
        </w:rPr>
        <w:t xml:space="preserve">, które relatywnie silniej obciążają rzemiosło niż duże </w:t>
      </w:r>
      <w:r w:rsidR="006E134D">
        <w:rPr>
          <w:bCs/>
        </w:rPr>
        <w:t>firmy</w:t>
      </w:r>
      <w:r w:rsidR="00EC43D5" w:rsidRPr="006548BA">
        <w:rPr>
          <w:bCs/>
        </w:rPr>
        <w:t xml:space="preserve">. </w:t>
      </w:r>
      <w:r w:rsidR="00EC43D5">
        <w:rPr>
          <w:bCs/>
        </w:rPr>
        <w:t xml:space="preserve">Poza </w:t>
      </w:r>
      <w:r w:rsidR="0058248F" w:rsidRPr="006548BA">
        <w:rPr>
          <w:bCs/>
        </w:rPr>
        <w:t>stabiln</w:t>
      </w:r>
      <w:r w:rsidR="00EC43D5">
        <w:rPr>
          <w:bCs/>
        </w:rPr>
        <w:t>ym</w:t>
      </w:r>
      <w:r w:rsidR="0058248F" w:rsidRPr="006548BA">
        <w:rPr>
          <w:bCs/>
        </w:rPr>
        <w:t xml:space="preserve"> otoczenie</w:t>
      </w:r>
      <w:r w:rsidR="00EC43D5">
        <w:rPr>
          <w:bCs/>
        </w:rPr>
        <w:t>m</w:t>
      </w:r>
      <w:r w:rsidR="0058248F" w:rsidRPr="006548BA">
        <w:rPr>
          <w:bCs/>
        </w:rPr>
        <w:t xml:space="preserve"> regulacyjn</w:t>
      </w:r>
      <w:r w:rsidR="00EC43D5">
        <w:rPr>
          <w:bCs/>
        </w:rPr>
        <w:t>ym</w:t>
      </w:r>
      <w:r w:rsidR="0058248F" w:rsidRPr="006548BA">
        <w:rPr>
          <w:bCs/>
        </w:rPr>
        <w:t>,</w:t>
      </w:r>
      <w:r>
        <w:rPr>
          <w:bCs/>
        </w:rPr>
        <w:t xml:space="preserve"> </w:t>
      </w:r>
      <w:r w:rsidR="00EC43D5">
        <w:rPr>
          <w:bCs/>
        </w:rPr>
        <w:t xml:space="preserve">Związek Rzemiosła Polskiego nieustająco optuje za </w:t>
      </w:r>
      <w:r w:rsidR="0058248F" w:rsidRPr="006548BA">
        <w:rPr>
          <w:bCs/>
        </w:rPr>
        <w:t>uproszczenie</w:t>
      </w:r>
      <w:r w:rsidR="00EC43D5">
        <w:rPr>
          <w:bCs/>
        </w:rPr>
        <w:t>m</w:t>
      </w:r>
      <w:r w:rsidR="0058248F" w:rsidRPr="006548BA">
        <w:rPr>
          <w:bCs/>
        </w:rPr>
        <w:t xml:space="preserve"> procedur administracyjnych, popraw</w:t>
      </w:r>
      <w:r w:rsidR="00EC43D5">
        <w:rPr>
          <w:bCs/>
        </w:rPr>
        <w:t>ą</w:t>
      </w:r>
      <w:r w:rsidR="0058248F" w:rsidRPr="006548BA">
        <w:rPr>
          <w:bCs/>
        </w:rPr>
        <w:t xml:space="preserve"> dostępu do finansowania oraz </w:t>
      </w:r>
      <w:r w:rsidR="00EC43D5">
        <w:rPr>
          <w:bCs/>
        </w:rPr>
        <w:t xml:space="preserve">wprowadzeniem </w:t>
      </w:r>
      <w:r w:rsidR="0058248F" w:rsidRPr="006548BA">
        <w:rPr>
          <w:bCs/>
        </w:rPr>
        <w:t>skuteczn</w:t>
      </w:r>
      <w:r w:rsidR="00EC43D5">
        <w:rPr>
          <w:bCs/>
        </w:rPr>
        <w:t>ych</w:t>
      </w:r>
      <w:r w:rsidR="0058248F" w:rsidRPr="006548BA">
        <w:rPr>
          <w:bCs/>
        </w:rPr>
        <w:t xml:space="preserve"> zachęt d</w:t>
      </w:r>
      <w:r w:rsidR="00EC43D5">
        <w:rPr>
          <w:bCs/>
        </w:rPr>
        <w:t>la</w:t>
      </w:r>
      <w:r w:rsidR="0058248F" w:rsidRPr="006548BA">
        <w:rPr>
          <w:bCs/>
        </w:rPr>
        <w:t xml:space="preserve"> reinwestowania</w:t>
      </w:r>
      <w:r w:rsidR="00A879BC">
        <w:rPr>
          <w:bCs/>
        </w:rPr>
        <w:t xml:space="preserve"> </w:t>
      </w:r>
      <w:r w:rsidR="0058248F" w:rsidRPr="006548BA">
        <w:rPr>
          <w:bCs/>
        </w:rPr>
        <w:t xml:space="preserve">zysków. </w:t>
      </w:r>
    </w:p>
    <w:p w14:paraId="7FF82FEE" w14:textId="77777777" w:rsidR="0058248F" w:rsidRPr="006548BA" w:rsidRDefault="0058248F" w:rsidP="0058248F">
      <w:pPr>
        <w:jc w:val="both"/>
        <w:rPr>
          <w:bCs/>
        </w:rPr>
      </w:pPr>
    </w:p>
    <w:p w14:paraId="6F53B019" w14:textId="4C109109" w:rsidR="0058248F" w:rsidRDefault="0058248F" w:rsidP="0058248F">
      <w:pPr>
        <w:jc w:val="both"/>
        <w:rPr>
          <w:bCs/>
        </w:rPr>
      </w:pPr>
      <w:r w:rsidRPr="006548BA">
        <w:rPr>
          <w:bCs/>
        </w:rPr>
        <w:t>Wzorem dobrych praktyk europejskich warto</w:t>
      </w:r>
      <w:r w:rsidR="00FB37CB">
        <w:rPr>
          <w:bCs/>
        </w:rPr>
        <w:t xml:space="preserve"> także</w:t>
      </w:r>
      <w:r w:rsidRPr="006548BA">
        <w:rPr>
          <w:bCs/>
        </w:rPr>
        <w:t xml:space="preserve"> </w:t>
      </w:r>
      <w:r w:rsidR="00FB37CB">
        <w:rPr>
          <w:bCs/>
        </w:rPr>
        <w:t xml:space="preserve">zwiększać stosowanie </w:t>
      </w:r>
      <w:r w:rsidRPr="006548BA">
        <w:rPr>
          <w:bCs/>
        </w:rPr>
        <w:t>instrument</w:t>
      </w:r>
      <w:r w:rsidR="00FB37CB">
        <w:rPr>
          <w:bCs/>
        </w:rPr>
        <w:t>ów</w:t>
      </w:r>
      <w:r w:rsidRPr="006548BA">
        <w:rPr>
          <w:bCs/>
        </w:rPr>
        <w:t xml:space="preserve"> pośredni</w:t>
      </w:r>
      <w:r w:rsidR="00FB37CB">
        <w:rPr>
          <w:bCs/>
        </w:rPr>
        <w:t>ch w postaci</w:t>
      </w:r>
      <w:r w:rsidRPr="006548BA">
        <w:rPr>
          <w:bCs/>
        </w:rPr>
        <w:t xml:space="preserve"> ulg podatkow</w:t>
      </w:r>
      <w:r w:rsidR="00FB37CB">
        <w:rPr>
          <w:bCs/>
        </w:rPr>
        <w:t>ych</w:t>
      </w:r>
      <w:r w:rsidRPr="006548BA">
        <w:rPr>
          <w:bCs/>
        </w:rPr>
        <w:t xml:space="preserve"> skierowan</w:t>
      </w:r>
      <w:r w:rsidR="00FB37CB">
        <w:rPr>
          <w:bCs/>
        </w:rPr>
        <w:t>ych</w:t>
      </w:r>
      <w:r w:rsidRPr="006548BA">
        <w:rPr>
          <w:bCs/>
        </w:rPr>
        <w:t xml:space="preserve"> do </w:t>
      </w:r>
      <w:r w:rsidR="006E134D">
        <w:rPr>
          <w:bCs/>
        </w:rPr>
        <w:t>naj</w:t>
      </w:r>
      <w:r w:rsidRPr="006548BA">
        <w:rPr>
          <w:bCs/>
        </w:rPr>
        <w:t xml:space="preserve">mniejszych firm, </w:t>
      </w:r>
      <w:r w:rsidR="006E134D">
        <w:rPr>
          <w:bCs/>
        </w:rPr>
        <w:t xml:space="preserve">udzielać </w:t>
      </w:r>
      <w:r w:rsidRPr="006548BA">
        <w:rPr>
          <w:bCs/>
        </w:rPr>
        <w:t>wsparci</w:t>
      </w:r>
      <w:r w:rsidR="006E134D">
        <w:rPr>
          <w:bCs/>
        </w:rPr>
        <w:t>a</w:t>
      </w:r>
      <w:r w:rsidRPr="006548BA">
        <w:rPr>
          <w:bCs/>
        </w:rPr>
        <w:t xml:space="preserve"> w zatrudni</w:t>
      </w:r>
      <w:r w:rsidR="006E134D">
        <w:rPr>
          <w:bCs/>
        </w:rPr>
        <w:t>a</w:t>
      </w:r>
      <w:r w:rsidRPr="006548BA">
        <w:rPr>
          <w:bCs/>
        </w:rPr>
        <w:t>niu pierwsz</w:t>
      </w:r>
      <w:r w:rsidR="006E134D">
        <w:rPr>
          <w:bCs/>
        </w:rPr>
        <w:t>ych</w:t>
      </w:r>
      <w:r w:rsidRPr="006548BA">
        <w:rPr>
          <w:bCs/>
        </w:rPr>
        <w:t xml:space="preserve"> pracownik</w:t>
      </w:r>
      <w:r w:rsidR="006E134D">
        <w:rPr>
          <w:bCs/>
        </w:rPr>
        <w:t>ów</w:t>
      </w:r>
      <w:r w:rsidRPr="006548BA">
        <w:rPr>
          <w:bCs/>
        </w:rPr>
        <w:t xml:space="preserve">, </w:t>
      </w:r>
      <w:r w:rsidR="00FB37CB">
        <w:rPr>
          <w:bCs/>
        </w:rPr>
        <w:t xml:space="preserve">stwarzać korzystniejsze warunki dla </w:t>
      </w:r>
      <w:r w:rsidRPr="006548BA">
        <w:rPr>
          <w:bCs/>
        </w:rPr>
        <w:t>amortyz</w:t>
      </w:r>
      <w:r w:rsidR="00FB37CB">
        <w:rPr>
          <w:bCs/>
        </w:rPr>
        <w:t>owania</w:t>
      </w:r>
      <w:r w:rsidRPr="006548BA">
        <w:rPr>
          <w:bCs/>
        </w:rPr>
        <w:t xml:space="preserve"> środków trwałych</w:t>
      </w:r>
      <w:r w:rsidR="006E134D">
        <w:rPr>
          <w:bCs/>
        </w:rPr>
        <w:t>,</w:t>
      </w:r>
      <w:r w:rsidRPr="006548BA">
        <w:rPr>
          <w:bCs/>
        </w:rPr>
        <w:t xml:space="preserve"> w szczególności w obszarze modernizacji cyfrowej i energetycznej.</w:t>
      </w:r>
    </w:p>
    <w:p w14:paraId="575ED80F" w14:textId="77777777" w:rsidR="006B74BC" w:rsidRDefault="006B74BC" w:rsidP="0058248F">
      <w:pPr>
        <w:jc w:val="both"/>
        <w:rPr>
          <w:bCs/>
        </w:rPr>
      </w:pPr>
    </w:p>
    <w:p w14:paraId="31A88A00" w14:textId="67B623DF" w:rsidR="00752BA4" w:rsidRDefault="007928C0" w:rsidP="00752BA4">
      <w:pPr>
        <w:jc w:val="both"/>
        <w:rPr>
          <w:b/>
          <w:bCs/>
        </w:rPr>
      </w:pPr>
      <w:r>
        <w:rPr>
          <w:b/>
          <w:bCs/>
        </w:rPr>
        <w:t>W opinii Związku Rzemiosła Polskiego ś</w:t>
      </w:r>
      <w:r w:rsidR="00752BA4" w:rsidRPr="00752BA4">
        <w:rPr>
          <w:b/>
          <w:bCs/>
        </w:rPr>
        <w:t>rodki zaradcze w 2026 roku powinny obejmować:</w:t>
      </w:r>
    </w:p>
    <w:p w14:paraId="585C1666" w14:textId="77777777" w:rsidR="006B74BC" w:rsidRPr="00752BA4" w:rsidRDefault="006B74BC" w:rsidP="00752BA4">
      <w:pPr>
        <w:jc w:val="both"/>
        <w:rPr>
          <w:b/>
          <w:bCs/>
        </w:rPr>
      </w:pPr>
    </w:p>
    <w:p w14:paraId="29C2F373" w14:textId="77777777" w:rsidR="00752BA4" w:rsidRDefault="00752BA4" w:rsidP="00752BA4">
      <w:pPr>
        <w:numPr>
          <w:ilvl w:val="0"/>
          <w:numId w:val="2"/>
        </w:numPr>
        <w:suppressAutoHyphens w:val="0"/>
        <w:jc w:val="both"/>
        <w:rPr>
          <w:bCs/>
        </w:rPr>
      </w:pPr>
      <w:r w:rsidRPr="006548BA">
        <w:rPr>
          <w:b/>
          <w:bCs/>
        </w:rPr>
        <w:t xml:space="preserve">Wzmocnienie </w:t>
      </w:r>
      <w:r>
        <w:rPr>
          <w:b/>
          <w:bCs/>
        </w:rPr>
        <w:t xml:space="preserve">inwestycji z </w:t>
      </w:r>
      <w:r w:rsidRPr="006548BA">
        <w:rPr>
          <w:b/>
          <w:bCs/>
        </w:rPr>
        <w:t>kapitału</w:t>
      </w:r>
      <w:r>
        <w:rPr>
          <w:b/>
          <w:bCs/>
        </w:rPr>
        <w:t xml:space="preserve"> </w:t>
      </w:r>
      <w:r w:rsidRPr="006548BA">
        <w:rPr>
          <w:b/>
          <w:bCs/>
        </w:rPr>
        <w:t>krajowego</w:t>
      </w:r>
      <w:r w:rsidRPr="006548BA">
        <w:rPr>
          <w:bCs/>
        </w:rPr>
        <w:t> </w:t>
      </w:r>
    </w:p>
    <w:p w14:paraId="37024743" w14:textId="66E50F89" w:rsidR="00752BA4" w:rsidRPr="006548BA" w:rsidRDefault="00752BA4" w:rsidP="00752BA4">
      <w:pPr>
        <w:suppressAutoHyphens w:val="0"/>
        <w:ind w:left="720"/>
        <w:jc w:val="both"/>
        <w:rPr>
          <w:bCs/>
        </w:rPr>
      </w:pPr>
      <w:r>
        <w:rPr>
          <w:bCs/>
        </w:rPr>
        <w:t>Ab</w:t>
      </w:r>
      <w:r w:rsidRPr="006548BA">
        <w:rPr>
          <w:bCs/>
        </w:rPr>
        <w:t>y zmniejszyć lukę kapitałową</w:t>
      </w:r>
      <w:r>
        <w:rPr>
          <w:bCs/>
        </w:rPr>
        <w:t>,</w:t>
      </w:r>
      <w:r w:rsidRPr="006548BA">
        <w:rPr>
          <w:bCs/>
        </w:rPr>
        <w:t xml:space="preserve"> szacowaną na</w:t>
      </w:r>
      <w:r>
        <w:rPr>
          <w:bCs/>
        </w:rPr>
        <w:t xml:space="preserve"> </w:t>
      </w:r>
      <w:r w:rsidRPr="006548BA">
        <w:rPr>
          <w:bCs/>
        </w:rPr>
        <w:t>miliardy złotych rocznie</w:t>
      </w:r>
      <w:r>
        <w:rPr>
          <w:bCs/>
        </w:rPr>
        <w:t>,</w:t>
      </w:r>
      <w:r w:rsidRPr="006548BA">
        <w:rPr>
          <w:bCs/>
        </w:rPr>
        <w:t xml:space="preserve"> Polska </w:t>
      </w:r>
      <w:r>
        <w:rPr>
          <w:bCs/>
        </w:rPr>
        <w:t xml:space="preserve">powinna   </w:t>
      </w:r>
      <w:r w:rsidRPr="006548BA">
        <w:rPr>
          <w:bCs/>
        </w:rPr>
        <w:t xml:space="preserve">postawić na </w:t>
      </w:r>
      <w:r>
        <w:rPr>
          <w:bCs/>
        </w:rPr>
        <w:t xml:space="preserve">wzmocnienie </w:t>
      </w:r>
      <w:r w:rsidRPr="006548BA">
        <w:rPr>
          <w:bCs/>
        </w:rPr>
        <w:t>własnych</w:t>
      </w:r>
      <w:r>
        <w:rPr>
          <w:bCs/>
        </w:rPr>
        <w:t xml:space="preserve"> </w:t>
      </w:r>
      <w:r w:rsidRPr="006548BA">
        <w:rPr>
          <w:bCs/>
        </w:rPr>
        <w:t>zasobów inwestycyjnych</w:t>
      </w:r>
      <w:r w:rsidR="006B74BC">
        <w:rPr>
          <w:bCs/>
        </w:rPr>
        <w:t>;</w:t>
      </w:r>
    </w:p>
    <w:p w14:paraId="6D74AFED" w14:textId="77777777" w:rsidR="00752BA4" w:rsidRPr="00907999" w:rsidRDefault="00752BA4" w:rsidP="00752BA4">
      <w:pPr>
        <w:numPr>
          <w:ilvl w:val="0"/>
          <w:numId w:val="2"/>
        </w:numPr>
        <w:suppressAutoHyphens w:val="0"/>
        <w:jc w:val="both"/>
        <w:rPr>
          <w:bCs/>
        </w:rPr>
      </w:pPr>
      <w:r w:rsidRPr="006548BA">
        <w:rPr>
          <w:b/>
          <w:bCs/>
        </w:rPr>
        <w:t>Nowy system wsparcia</w:t>
      </w:r>
      <w:r>
        <w:rPr>
          <w:b/>
          <w:bCs/>
        </w:rPr>
        <w:t xml:space="preserve"> </w:t>
      </w:r>
    </w:p>
    <w:p w14:paraId="308E0817" w14:textId="50A32160" w:rsidR="00752BA4" w:rsidRPr="006548BA" w:rsidRDefault="00752BA4" w:rsidP="00752BA4">
      <w:pPr>
        <w:suppressAutoHyphens w:val="0"/>
        <w:ind w:left="720"/>
        <w:jc w:val="both"/>
        <w:rPr>
          <w:bCs/>
        </w:rPr>
      </w:pPr>
      <w:r w:rsidRPr="006548BA">
        <w:rPr>
          <w:bCs/>
        </w:rPr>
        <w:t xml:space="preserve">Postulujemy reformę systemu grantów rządowych i pomocy publicznej </w:t>
      </w:r>
      <w:r>
        <w:rPr>
          <w:bCs/>
        </w:rPr>
        <w:t xml:space="preserve">udzielanej w  </w:t>
      </w:r>
      <w:hyperlink r:id="rId7" w:tgtFrame="_blank" w:history="1">
        <w:r>
          <w:rPr>
            <w:rStyle w:val="Hipercze"/>
            <w:bCs/>
            <w:color w:val="auto"/>
            <w:u w:val="none"/>
          </w:rPr>
          <w:t>s</w:t>
        </w:r>
        <w:r w:rsidRPr="006548BA">
          <w:rPr>
            <w:rStyle w:val="Hipercze"/>
            <w:bCs/>
            <w:color w:val="auto"/>
            <w:u w:val="none"/>
          </w:rPr>
          <w:t xml:space="preserve">pecjalnych </w:t>
        </w:r>
        <w:r>
          <w:rPr>
            <w:rStyle w:val="Hipercze"/>
            <w:bCs/>
            <w:color w:val="auto"/>
            <w:u w:val="none"/>
          </w:rPr>
          <w:t>s</w:t>
        </w:r>
        <w:r w:rsidRPr="006548BA">
          <w:rPr>
            <w:rStyle w:val="Hipercze"/>
            <w:bCs/>
            <w:color w:val="auto"/>
            <w:u w:val="none"/>
          </w:rPr>
          <w:t xml:space="preserve">trefach </w:t>
        </w:r>
        <w:r>
          <w:rPr>
            <w:rStyle w:val="Hipercze"/>
            <w:bCs/>
            <w:color w:val="auto"/>
            <w:u w:val="none"/>
          </w:rPr>
          <w:t>e</w:t>
        </w:r>
        <w:r w:rsidRPr="006548BA">
          <w:rPr>
            <w:rStyle w:val="Hipercze"/>
            <w:bCs/>
            <w:color w:val="auto"/>
            <w:u w:val="none"/>
          </w:rPr>
          <w:t>konomicznych</w:t>
        </w:r>
      </w:hyperlink>
      <w:r w:rsidRPr="006548BA">
        <w:rPr>
          <w:bCs/>
        </w:rPr>
        <w:t xml:space="preserve"> (SSE), aby </w:t>
      </w:r>
      <w:r>
        <w:rPr>
          <w:bCs/>
        </w:rPr>
        <w:t>zachować atrakcyjność prowadzenia działalność gospodarczej w tych strefach</w:t>
      </w:r>
      <w:r w:rsidR="006B74BC">
        <w:rPr>
          <w:bCs/>
        </w:rPr>
        <w:t>;</w:t>
      </w:r>
    </w:p>
    <w:p w14:paraId="53D930E6" w14:textId="1F055564" w:rsidR="00752BA4" w:rsidRPr="00907999" w:rsidRDefault="006B74BC" w:rsidP="00752BA4">
      <w:pPr>
        <w:numPr>
          <w:ilvl w:val="0"/>
          <w:numId w:val="2"/>
        </w:numPr>
        <w:suppressAutoHyphens w:val="0"/>
        <w:jc w:val="both"/>
        <w:rPr>
          <w:bCs/>
        </w:rPr>
      </w:pPr>
      <w:r>
        <w:rPr>
          <w:b/>
          <w:bCs/>
        </w:rPr>
        <w:t>Lepsze w</w:t>
      </w:r>
      <w:r w:rsidR="00752BA4" w:rsidRPr="006548BA">
        <w:rPr>
          <w:b/>
          <w:bCs/>
        </w:rPr>
        <w:t>ykorzystanie funduszy UE</w:t>
      </w:r>
    </w:p>
    <w:p w14:paraId="4E35B987" w14:textId="266CB7EC" w:rsidR="00752BA4" w:rsidRPr="006548BA" w:rsidRDefault="00752BA4" w:rsidP="00752BA4">
      <w:pPr>
        <w:suppressAutoHyphens w:val="0"/>
        <w:ind w:left="720"/>
        <w:jc w:val="both"/>
        <w:rPr>
          <w:bCs/>
        </w:rPr>
      </w:pPr>
      <w:r>
        <w:rPr>
          <w:bCs/>
        </w:rPr>
        <w:t xml:space="preserve">W </w:t>
      </w:r>
      <w:r w:rsidRPr="006548BA">
        <w:rPr>
          <w:bCs/>
        </w:rPr>
        <w:t>2026</w:t>
      </w:r>
      <w:r>
        <w:rPr>
          <w:bCs/>
        </w:rPr>
        <w:t xml:space="preserve"> roku</w:t>
      </w:r>
      <w:r w:rsidRPr="006548BA">
        <w:rPr>
          <w:bCs/>
        </w:rPr>
        <w:t xml:space="preserve"> </w:t>
      </w:r>
      <w:r>
        <w:rPr>
          <w:bCs/>
        </w:rPr>
        <w:t>nastąpi największy</w:t>
      </w:r>
      <w:r w:rsidRPr="006548BA">
        <w:rPr>
          <w:bCs/>
        </w:rPr>
        <w:t xml:space="preserve"> napływ środków </w:t>
      </w:r>
      <w:r>
        <w:rPr>
          <w:bCs/>
        </w:rPr>
        <w:t xml:space="preserve">finansowych </w:t>
      </w:r>
      <w:r w:rsidRPr="006548BA">
        <w:rPr>
          <w:bCs/>
        </w:rPr>
        <w:t xml:space="preserve">z Unii Europejskiej, które </w:t>
      </w:r>
      <w:r>
        <w:rPr>
          <w:bCs/>
        </w:rPr>
        <w:t>w pierwszym rzędzie po</w:t>
      </w:r>
      <w:r w:rsidRPr="006548BA">
        <w:rPr>
          <w:bCs/>
        </w:rPr>
        <w:t>winny być ukierunkowane na </w:t>
      </w:r>
      <w:r>
        <w:rPr>
          <w:bCs/>
        </w:rPr>
        <w:t xml:space="preserve">projekty związane z </w:t>
      </w:r>
      <w:hyperlink r:id="rId8" w:tgtFrame="_blank" w:history="1">
        <w:r w:rsidRPr="006548BA">
          <w:rPr>
            <w:rStyle w:val="Hipercze"/>
            <w:bCs/>
            <w:color w:val="auto"/>
            <w:u w:val="none"/>
          </w:rPr>
          <w:t>cyfryzacj</w:t>
        </w:r>
        <w:r>
          <w:rPr>
            <w:rStyle w:val="Hipercze"/>
            <w:bCs/>
            <w:color w:val="auto"/>
            <w:u w:val="none"/>
          </w:rPr>
          <w:t>ą</w:t>
        </w:r>
        <w:r w:rsidRPr="006548BA">
          <w:rPr>
            <w:rStyle w:val="Hipercze"/>
            <w:bCs/>
            <w:color w:val="auto"/>
            <w:u w:val="none"/>
          </w:rPr>
          <w:t xml:space="preserve"> i </w:t>
        </w:r>
        <w:r>
          <w:rPr>
            <w:rStyle w:val="Hipercze"/>
            <w:bCs/>
            <w:color w:val="auto"/>
            <w:u w:val="none"/>
          </w:rPr>
          <w:t xml:space="preserve">wdrażaniem innowacyjnych </w:t>
        </w:r>
        <w:r w:rsidRPr="006548BA">
          <w:rPr>
            <w:rStyle w:val="Hipercze"/>
            <w:bCs/>
            <w:color w:val="auto"/>
            <w:u w:val="none"/>
          </w:rPr>
          <w:t>technologi</w:t>
        </w:r>
      </w:hyperlink>
      <w:r>
        <w:rPr>
          <w:bCs/>
        </w:rPr>
        <w:t>i</w:t>
      </w:r>
      <w:r w:rsidR="006B74BC">
        <w:rPr>
          <w:bCs/>
        </w:rPr>
        <w:t>;</w:t>
      </w:r>
    </w:p>
    <w:p w14:paraId="7E1B3EF0" w14:textId="471395C6" w:rsidR="00752BA4" w:rsidRPr="00907999" w:rsidRDefault="00752BA4" w:rsidP="00752BA4">
      <w:pPr>
        <w:numPr>
          <w:ilvl w:val="0"/>
          <w:numId w:val="2"/>
        </w:numPr>
        <w:suppressAutoHyphens w:val="0"/>
        <w:jc w:val="both"/>
        <w:rPr>
          <w:bCs/>
        </w:rPr>
      </w:pPr>
      <w:r w:rsidRPr="006548BA">
        <w:rPr>
          <w:b/>
          <w:bCs/>
        </w:rPr>
        <w:t>Stabilizacj</w:t>
      </w:r>
      <w:r w:rsidR="006B74BC">
        <w:rPr>
          <w:b/>
          <w:bCs/>
        </w:rPr>
        <w:t>ę</w:t>
      </w:r>
      <w:r w:rsidRPr="006548BA">
        <w:rPr>
          <w:b/>
          <w:bCs/>
        </w:rPr>
        <w:t xml:space="preserve"> makroekonomiczn</w:t>
      </w:r>
      <w:r w:rsidR="006B74BC">
        <w:rPr>
          <w:b/>
          <w:bCs/>
        </w:rPr>
        <w:t>ą</w:t>
      </w:r>
      <w:r w:rsidRPr="006548BA">
        <w:rPr>
          <w:b/>
          <w:bCs/>
        </w:rPr>
        <w:t> </w:t>
      </w:r>
    </w:p>
    <w:p w14:paraId="764A87A7" w14:textId="2EC851FC" w:rsidR="00752BA4" w:rsidRPr="006548BA" w:rsidRDefault="00752BA4" w:rsidP="00C44C12">
      <w:pPr>
        <w:suppressAutoHyphens w:val="0"/>
        <w:jc w:val="both"/>
        <w:rPr>
          <w:bCs/>
        </w:rPr>
      </w:pPr>
      <w:r>
        <w:rPr>
          <w:bCs/>
        </w:rPr>
        <w:lastRenderedPageBreak/>
        <w:t>Czynnikami n</w:t>
      </w:r>
      <w:r w:rsidRPr="006548BA">
        <w:rPr>
          <w:bCs/>
        </w:rPr>
        <w:t>iezbędn</w:t>
      </w:r>
      <w:r>
        <w:rPr>
          <w:bCs/>
        </w:rPr>
        <w:t>ymi</w:t>
      </w:r>
      <w:r w:rsidRPr="006548BA">
        <w:rPr>
          <w:bCs/>
        </w:rPr>
        <w:t xml:space="preserve"> </w:t>
      </w:r>
      <w:r>
        <w:rPr>
          <w:bCs/>
        </w:rPr>
        <w:t xml:space="preserve">przy podejmowaniu </w:t>
      </w:r>
      <w:r w:rsidRPr="006548BA">
        <w:rPr>
          <w:bCs/>
        </w:rPr>
        <w:t xml:space="preserve">decyzji inwestycyjnych </w:t>
      </w:r>
      <w:r>
        <w:rPr>
          <w:bCs/>
        </w:rPr>
        <w:t xml:space="preserve">przez właścicieli </w:t>
      </w:r>
      <w:r w:rsidRPr="006548BA">
        <w:rPr>
          <w:bCs/>
        </w:rPr>
        <w:t>firm</w:t>
      </w:r>
      <w:r>
        <w:rPr>
          <w:bCs/>
        </w:rPr>
        <w:t xml:space="preserve"> rzemieślniczych i innych małych i średnich przedsiębiorstw </w:t>
      </w:r>
      <w:r w:rsidR="00C44C12">
        <w:rPr>
          <w:bCs/>
        </w:rPr>
        <w:t>jest</w:t>
      </w:r>
      <w:r>
        <w:rPr>
          <w:bCs/>
        </w:rPr>
        <w:t xml:space="preserve"> utrzymywanie pod kontrolą inflacji, a także </w:t>
      </w:r>
      <w:r w:rsidRPr="006548BA">
        <w:rPr>
          <w:bCs/>
        </w:rPr>
        <w:t>przewidywaln</w:t>
      </w:r>
      <w:r>
        <w:rPr>
          <w:bCs/>
        </w:rPr>
        <w:t>ych</w:t>
      </w:r>
      <w:r w:rsidRPr="006548BA">
        <w:rPr>
          <w:bCs/>
        </w:rPr>
        <w:t xml:space="preserve"> st</w:t>
      </w:r>
      <w:r>
        <w:rPr>
          <w:bCs/>
        </w:rPr>
        <w:t xml:space="preserve">óp </w:t>
      </w:r>
      <w:r w:rsidRPr="006548BA">
        <w:rPr>
          <w:bCs/>
        </w:rPr>
        <w:t>procentow</w:t>
      </w:r>
      <w:r>
        <w:rPr>
          <w:bCs/>
        </w:rPr>
        <w:t>ych</w:t>
      </w:r>
      <w:r w:rsidRPr="006548BA">
        <w:rPr>
          <w:bCs/>
        </w:rPr>
        <w:t>. </w:t>
      </w:r>
    </w:p>
    <w:p w14:paraId="38260074" w14:textId="77777777" w:rsidR="006B74BC" w:rsidRDefault="006B74BC" w:rsidP="00191055">
      <w:pPr>
        <w:suppressAutoHyphens w:val="0"/>
        <w:jc w:val="both"/>
        <w:rPr>
          <w:b/>
        </w:rPr>
      </w:pPr>
    </w:p>
    <w:p w14:paraId="44F40EA9" w14:textId="5565A98A" w:rsidR="00191055" w:rsidRDefault="00191055" w:rsidP="00191055">
      <w:pPr>
        <w:suppressAutoHyphens w:val="0"/>
        <w:jc w:val="both"/>
        <w:rPr>
          <w:bCs/>
        </w:rPr>
      </w:pPr>
      <w:r w:rsidRPr="00B365D8">
        <w:rPr>
          <w:b/>
        </w:rPr>
        <w:t>Prawo budowlane i planowanie</w:t>
      </w:r>
      <w:r>
        <w:rPr>
          <w:b/>
        </w:rPr>
        <w:t xml:space="preserve"> </w:t>
      </w:r>
      <w:r w:rsidRPr="006548BA">
        <w:rPr>
          <w:bCs/>
        </w:rPr>
        <w:t> </w:t>
      </w:r>
    </w:p>
    <w:p w14:paraId="61E3464E" w14:textId="386C6D40" w:rsidR="00191055" w:rsidRPr="006548BA" w:rsidRDefault="00191055" w:rsidP="00191055">
      <w:pPr>
        <w:suppressAutoHyphens w:val="0"/>
        <w:jc w:val="both"/>
        <w:rPr>
          <w:bCs/>
        </w:rPr>
      </w:pPr>
      <w:r>
        <w:rPr>
          <w:bCs/>
        </w:rPr>
        <w:t xml:space="preserve">Związek Rzemiosła Polskiego popiera planowane przyjęcie w </w:t>
      </w:r>
      <w:r w:rsidRPr="006548BA">
        <w:rPr>
          <w:bCs/>
        </w:rPr>
        <w:t>2026 rok</w:t>
      </w:r>
      <w:r>
        <w:rPr>
          <w:bCs/>
        </w:rPr>
        <w:t>u</w:t>
      </w:r>
      <w:r w:rsidRPr="006548BA">
        <w:rPr>
          <w:bCs/>
        </w:rPr>
        <w:t xml:space="preserve"> przepis</w:t>
      </w:r>
      <w:r>
        <w:rPr>
          <w:bCs/>
        </w:rPr>
        <w:t>ów</w:t>
      </w:r>
      <w:r w:rsidRPr="006548BA">
        <w:rPr>
          <w:bCs/>
        </w:rPr>
        <w:t xml:space="preserve"> skracając</w:t>
      </w:r>
      <w:r>
        <w:rPr>
          <w:bCs/>
        </w:rPr>
        <w:t>ych</w:t>
      </w:r>
      <w:r w:rsidRPr="006548BA">
        <w:rPr>
          <w:bCs/>
        </w:rPr>
        <w:t xml:space="preserve"> procedury inwestycyjne</w:t>
      </w:r>
      <w:r>
        <w:rPr>
          <w:bCs/>
        </w:rPr>
        <w:t xml:space="preserve">, przy czym ważne jest by </w:t>
      </w:r>
      <w:r w:rsidRPr="006548BA">
        <w:rPr>
          <w:bCs/>
        </w:rPr>
        <w:t>wprowadz</w:t>
      </w:r>
      <w:r>
        <w:rPr>
          <w:bCs/>
        </w:rPr>
        <w:t xml:space="preserve">ić </w:t>
      </w:r>
      <w:hyperlink r:id="rId9" w:tgtFrame="_blank" w:history="1">
        <w:r w:rsidRPr="006548BA">
          <w:rPr>
            <w:rStyle w:val="Hipercze"/>
            <w:bCs/>
            <w:color w:val="auto"/>
            <w:u w:val="none"/>
          </w:rPr>
          <w:t>uproszcze</w:t>
        </w:r>
        <w:r>
          <w:rPr>
            <w:rStyle w:val="Hipercze"/>
            <w:bCs/>
            <w:color w:val="auto"/>
            <w:u w:val="none"/>
          </w:rPr>
          <w:t xml:space="preserve">nia </w:t>
        </w:r>
        <w:r w:rsidRPr="006548BA">
          <w:rPr>
            <w:rStyle w:val="Hipercze"/>
            <w:bCs/>
            <w:color w:val="auto"/>
            <w:u w:val="none"/>
          </w:rPr>
          <w:t xml:space="preserve">w </w:t>
        </w:r>
        <w:r>
          <w:rPr>
            <w:rStyle w:val="Hipercze"/>
            <w:bCs/>
            <w:color w:val="auto"/>
            <w:u w:val="none"/>
          </w:rPr>
          <w:t xml:space="preserve">procedurze </w:t>
        </w:r>
        <w:r w:rsidRPr="006548BA">
          <w:rPr>
            <w:rStyle w:val="Hipercze"/>
            <w:bCs/>
            <w:color w:val="auto"/>
            <w:u w:val="none"/>
          </w:rPr>
          <w:t>odr</w:t>
        </w:r>
        <w:r>
          <w:rPr>
            <w:rStyle w:val="Hipercze"/>
            <w:bCs/>
            <w:color w:val="auto"/>
            <w:u w:val="none"/>
          </w:rPr>
          <w:t>o</w:t>
        </w:r>
        <w:r w:rsidRPr="006548BA">
          <w:rPr>
            <w:rStyle w:val="Hipercze"/>
            <w:bCs/>
            <w:color w:val="auto"/>
            <w:u w:val="none"/>
          </w:rPr>
          <w:t>lni</w:t>
        </w:r>
        <w:r w:rsidR="00390F53">
          <w:rPr>
            <w:rStyle w:val="Hipercze"/>
            <w:bCs/>
            <w:color w:val="auto"/>
            <w:u w:val="none"/>
          </w:rPr>
          <w:t>e</w:t>
        </w:r>
        <w:r w:rsidRPr="006548BA">
          <w:rPr>
            <w:rStyle w:val="Hipercze"/>
            <w:bCs/>
            <w:color w:val="auto"/>
            <w:u w:val="none"/>
          </w:rPr>
          <w:t>ni</w:t>
        </w:r>
        <w:r>
          <w:rPr>
            <w:rStyle w:val="Hipercze"/>
            <w:bCs/>
            <w:color w:val="auto"/>
            <w:u w:val="none"/>
          </w:rPr>
          <w:t>a</w:t>
        </w:r>
        <w:r w:rsidRPr="006548BA">
          <w:rPr>
            <w:rStyle w:val="Hipercze"/>
            <w:bCs/>
            <w:color w:val="auto"/>
            <w:u w:val="none"/>
          </w:rPr>
          <w:t xml:space="preserve"> gruntów</w:t>
        </w:r>
      </w:hyperlink>
      <w:r>
        <w:rPr>
          <w:bCs/>
        </w:rPr>
        <w:t xml:space="preserve">, </w:t>
      </w:r>
      <w:r w:rsidRPr="006548BA">
        <w:rPr>
          <w:bCs/>
        </w:rPr>
        <w:t xml:space="preserve">np. </w:t>
      </w:r>
      <w:r>
        <w:rPr>
          <w:bCs/>
        </w:rPr>
        <w:t xml:space="preserve">poprzez przyjęcie </w:t>
      </w:r>
      <w:r w:rsidRPr="006548BA">
        <w:rPr>
          <w:bCs/>
        </w:rPr>
        <w:t>zasad</w:t>
      </w:r>
      <w:r>
        <w:rPr>
          <w:bCs/>
        </w:rPr>
        <w:t>y</w:t>
      </w:r>
      <w:r w:rsidRPr="006548BA">
        <w:rPr>
          <w:bCs/>
        </w:rPr>
        <w:t xml:space="preserve"> milczącej zgody </w:t>
      </w:r>
      <w:r>
        <w:rPr>
          <w:bCs/>
        </w:rPr>
        <w:t xml:space="preserve">na odrolnienie w przypadku niepodejmowania innej </w:t>
      </w:r>
      <w:r w:rsidRPr="006548BA">
        <w:rPr>
          <w:bCs/>
        </w:rPr>
        <w:t>decyzji</w:t>
      </w:r>
      <w:r>
        <w:rPr>
          <w:bCs/>
        </w:rPr>
        <w:t xml:space="preserve"> przez </w:t>
      </w:r>
      <w:proofErr w:type="spellStart"/>
      <w:r>
        <w:rPr>
          <w:bCs/>
        </w:rPr>
        <w:t>MRiRW</w:t>
      </w:r>
      <w:proofErr w:type="spellEnd"/>
      <w:r>
        <w:rPr>
          <w:bCs/>
        </w:rPr>
        <w:t>, a także wprowadzić</w:t>
      </w:r>
      <w:r w:rsidRPr="006548BA">
        <w:rPr>
          <w:bCs/>
        </w:rPr>
        <w:t xml:space="preserve"> cyfryzacj</w:t>
      </w:r>
      <w:r>
        <w:rPr>
          <w:bCs/>
        </w:rPr>
        <w:t>ę</w:t>
      </w:r>
      <w:r w:rsidRPr="006548BA">
        <w:rPr>
          <w:bCs/>
        </w:rPr>
        <w:t xml:space="preserve"> procesu wydawania pozwoleń.</w:t>
      </w:r>
    </w:p>
    <w:p w14:paraId="16CB9240" w14:textId="77777777" w:rsidR="003932AD" w:rsidRDefault="003932AD" w:rsidP="00191055">
      <w:pPr>
        <w:suppressAutoHyphens w:val="0"/>
        <w:jc w:val="both"/>
        <w:rPr>
          <w:b/>
          <w:bCs/>
        </w:rPr>
      </w:pPr>
    </w:p>
    <w:p w14:paraId="78F2987F" w14:textId="34E6D6CF" w:rsidR="00191055" w:rsidRDefault="00191055" w:rsidP="00191055">
      <w:pPr>
        <w:suppressAutoHyphens w:val="0"/>
        <w:jc w:val="both"/>
        <w:rPr>
          <w:bCs/>
        </w:rPr>
      </w:pPr>
      <w:r w:rsidRPr="006548BA">
        <w:rPr>
          <w:b/>
          <w:bCs/>
        </w:rPr>
        <w:t>Reforma rynku kapitałowego</w:t>
      </w:r>
      <w:r w:rsidRPr="006548BA">
        <w:rPr>
          <w:bCs/>
        </w:rPr>
        <w:t> </w:t>
      </w:r>
    </w:p>
    <w:p w14:paraId="0DD14417" w14:textId="77777777" w:rsidR="00191055" w:rsidRDefault="00191055" w:rsidP="00191055">
      <w:pPr>
        <w:jc w:val="both"/>
        <w:rPr>
          <w:bCs/>
        </w:rPr>
      </w:pPr>
      <w:r>
        <w:rPr>
          <w:bCs/>
        </w:rPr>
        <w:t>Dla z</w:t>
      </w:r>
      <w:r w:rsidRPr="006548BA">
        <w:rPr>
          <w:bCs/>
        </w:rPr>
        <w:t>dynami</w:t>
      </w:r>
      <w:r>
        <w:rPr>
          <w:bCs/>
        </w:rPr>
        <w:t>zowania</w:t>
      </w:r>
      <w:r w:rsidRPr="006548BA">
        <w:rPr>
          <w:bCs/>
        </w:rPr>
        <w:t xml:space="preserve"> inwestycji w </w:t>
      </w:r>
      <w:r>
        <w:rPr>
          <w:bCs/>
        </w:rPr>
        <w:t xml:space="preserve">polską gospodarkę państwo powinno stosować </w:t>
      </w:r>
      <w:r w:rsidRPr="006548BA">
        <w:rPr>
          <w:bCs/>
        </w:rPr>
        <w:t xml:space="preserve">zachęty do przenoszenia oszczędności Polaków z lokat bankowych na giełdę </w:t>
      </w:r>
      <w:r>
        <w:rPr>
          <w:bCs/>
        </w:rPr>
        <w:t>oraz</w:t>
      </w:r>
      <w:r w:rsidRPr="006548BA">
        <w:rPr>
          <w:bCs/>
        </w:rPr>
        <w:t xml:space="preserve"> w stronę instrumentów finansujących rozwój firm</w:t>
      </w:r>
      <w:r>
        <w:rPr>
          <w:bCs/>
        </w:rPr>
        <w:t xml:space="preserve"> (instrumentem pomocnym w tym obszarze powinny być Osobiste Konta Inwestycyjne – OKI, które pozwolą na inwestowanie oszczędności osób indywidualnych na GPW do kwoty 100 tysięcy złotych bez opodatkowania podatkiem Belki). </w:t>
      </w:r>
    </w:p>
    <w:p w14:paraId="50A85C7F" w14:textId="77777777" w:rsidR="00390C34" w:rsidRPr="006548BA" w:rsidRDefault="00390C34" w:rsidP="00191055">
      <w:pPr>
        <w:jc w:val="both"/>
        <w:rPr>
          <w:bCs/>
        </w:rPr>
      </w:pPr>
    </w:p>
    <w:p w14:paraId="302DD4E3" w14:textId="77777777" w:rsidR="00191055" w:rsidRPr="006548BA" w:rsidRDefault="00191055" w:rsidP="00191055">
      <w:pPr>
        <w:jc w:val="both"/>
        <w:rPr>
          <w:b/>
          <w:bCs/>
        </w:rPr>
      </w:pPr>
    </w:p>
    <w:p w14:paraId="694CDA96" w14:textId="290F2815" w:rsidR="00191055" w:rsidRPr="006548BA" w:rsidRDefault="00390C34" w:rsidP="00191055">
      <w:pPr>
        <w:jc w:val="both"/>
        <w:rPr>
          <w:b/>
          <w:bCs/>
        </w:rPr>
      </w:pPr>
      <w:r>
        <w:rPr>
          <w:b/>
          <w:bCs/>
        </w:rPr>
        <w:t xml:space="preserve">II. </w:t>
      </w:r>
      <w:r w:rsidR="00C44C12">
        <w:rPr>
          <w:b/>
          <w:bCs/>
        </w:rPr>
        <w:t xml:space="preserve">Odnośnie </w:t>
      </w:r>
      <w:r>
        <w:rPr>
          <w:b/>
          <w:bCs/>
        </w:rPr>
        <w:t>o</w:t>
      </w:r>
      <w:r w:rsidR="006B74BC">
        <w:rPr>
          <w:b/>
          <w:bCs/>
        </w:rPr>
        <w:t>cen</w:t>
      </w:r>
      <w:r w:rsidR="00C44C12">
        <w:rPr>
          <w:b/>
          <w:bCs/>
        </w:rPr>
        <w:t>y</w:t>
      </w:r>
      <w:r w:rsidR="006B74BC">
        <w:rPr>
          <w:b/>
          <w:bCs/>
        </w:rPr>
        <w:t xml:space="preserve"> działań w zakresie d</w:t>
      </w:r>
      <w:r w:rsidR="00191055" w:rsidRPr="006548BA">
        <w:rPr>
          <w:b/>
          <w:bCs/>
        </w:rPr>
        <w:t>eregulacj</w:t>
      </w:r>
      <w:r w:rsidR="006B74BC">
        <w:rPr>
          <w:b/>
          <w:bCs/>
        </w:rPr>
        <w:t>i</w:t>
      </w:r>
      <w:r w:rsidR="00191055" w:rsidRPr="006548BA">
        <w:rPr>
          <w:b/>
          <w:bCs/>
        </w:rPr>
        <w:t xml:space="preserve"> i uproszcze</w:t>
      </w:r>
      <w:r w:rsidR="006B74BC">
        <w:rPr>
          <w:b/>
          <w:bCs/>
        </w:rPr>
        <w:t>ń</w:t>
      </w:r>
    </w:p>
    <w:p w14:paraId="5BF5B54A" w14:textId="77777777" w:rsidR="00390C34" w:rsidRDefault="00390C34" w:rsidP="006B74BC">
      <w:pPr>
        <w:jc w:val="both"/>
        <w:rPr>
          <w:bCs/>
        </w:rPr>
      </w:pPr>
    </w:p>
    <w:p w14:paraId="7F82F0F5" w14:textId="17C42CC1" w:rsidR="006B74BC" w:rsidRPr="006548BA" w:rsidRDefault="006B74BC" w:rsidP="006B74BC">
      <w:pPr>
        <w:jc w:val="both"/>
        <w:rPr>
          <w:b/>
          <w:bCs/>
        </w:rPr>
      </w:pPr>
      <w:r w:rsidRPr="006548BA">
        <w:rPr>
          <w:bCs/>
        </w:rPr>
        <w:t>Dla rzemiosła, które dysponuje ograniczonymi zasobami administracyjnymi, kluczow</w:t>
      </w:r>
      <w:r>
        <w:rPr>
          <w:bCs/>
        </w:rPr>
        <w:t>a</w:t>
      </w:r>
      <w:r w:rsidRPr="006548BA">
        <w:rPr>
          <w:bCs/>
        </w:rPr>
        <w:t xml:space="preserve"> </w:t>
      </w:r>
      <w:r>
        <w:rPr>
          <w:bCs/>
        </w:rPr>
        <w:t>jest</w:t>
      </w:r>
      <w:r w:rsidRPr="006548BA">
        <w:rPr>
          <w:bCs/>
        </w:rPr>
        <w:t xml:space="preserve"> stabilność </w:t>
      </w:r>
      <w:r>
        <w:rPr>
          <w:bCs/>
        </w:rPr>
        <w:t>i</w:t>
      </w:r>
      <w:r w:rsidRPr="006548BA">
        <w:rPr>
          <w:bCs/>
        </w:rPr>
        <w:t xml:space="preserve"> przewidywalność</w:t>
      </w:r>
      <w:r>
        <w:rPr>
          <w:bCs/>
        </w:rPr>
        <w:t xml:space="preserve"> prawa</w:t>
      </w:r>
      <w:r w:rsidRPr="006548BA">
        <w:rPr>
          <w:bCs/>
        </w:rPr>
        <w:t xml:space="preserve"> oraz realne stosowanie testu małego przedsiębiorcy </w:t>
      </w:r>
      <w:r>
        <w:rPr>
          <w:bCs/>
        </w:rPr>
        <w:t>w procesie</w:t>
      </w:r>
      <w:r w:rsidRPr="006548BA">
        <w:rPr>
          <w:bCs/>
        </w:rPr>
        <w:t xml:space="preserve"> tworzeni</w:t>
      </w:r>
      <w:r>
        <w:rPr>
          <w:bCs/>
        </w:rPr>
        <w:t>a</w:t>
      </w:r>
      <w:r w:rsidRPr="006548BA">
        <w:rPr>
          <w:bCs/>
        </w:rPr>
        <w:t xml:space="preserve"> nowych uregulowań prawnych. Deregulacja powinna oznaczać rzeczywiste uproszczenie otoczenia prawnego, a nie jedynie przesuwanie ciężarów regulacyjnych w inne obszary. W tym kontekście postulujemy wzmocnienie procesu legislacyjnego poprzez wprowadzenie podwójnej oceny skutków regulacji (OSR): jednej przygotowywanej przez projektodawcę oraz drugiej – niezależnej, sporządzanej przez zewnętrzną instytucję ekspercką, pełniącej rolę swoistego „koreferatu”. Takie rozwiązanie zwiększałoby jakość stanowionego prawa, ograniczało ryzyko błędów systemowych oraz wzmacniało zaufanie interesariuszy do procesu legislacyjnego</w:t>
      </w:r>
    </w:p>
    <w:p w14:paraId="60E2FFFA" w14:textId="77777777" w:rsidR="006B74BC" w:rsidRDefault="006B74BC" w:rsidP="00191055">
      <w:pPr>
        <w:jc w:val="both"/>
        <w:rPr>
          <w:bCs/>
        </w:rPr>
      </w:pPr>
    </w:p>
    <w:p w14:paraId="4C3C258E" w14:textId="77777777" w:rsidR="006B74BC" w:rsidRDefault="00191055" w:rsidP="00191055">
      <w:pPr>
        <w:jc w:val="both"/>
        <w:rPr>
          <w:bCs/>
        </w:rPr>
      </w:pPr>
      <w:r w:rsidRPr="006548BA">
        <w:rPr>
          <w:bCs/>
        </w:rPr>
        <w:t>Z pozytywnym odbiorem spotykają się deklaracje deregulacj</w:t>
      </w:r>
      <w:r>
        <w:rPr>
          <w:bCs/>
        </w:rPr>
        <w:t>i</w:t>
      </w:r>
      <w:r w:rsidRPr="006548BA">
        <w:rPr>
          <w:bCs/>
        </w:rPr>
        <w:t xml:space="preserve"> zarówno na poziomie UE, jak i krajowym. W praktyce jednak często mają one charakter fragmentaryczny</w:t>
      </w:r>
      <w:r>
        <w:rPr>
          <w:bCs/>
        </w:rPr>
        <w:t xml:space="preserve">, </w:t>
      </w:r>
      <w:r w:rsidRPr="006548BA">
        <w:rPr>
          <w:bCs/>
        </w:rPr>
        <w:t>przynoszą</w:t>
      </w:r>
      <w:r>
        <w:rPr>
          <w:bCs/>
        </w:rPr>
        <w:t>c</w:t>
      </w:r>
      <w:r w:rsidRPr="006548BA">
        <w:rPr>
          <w:bCs/>
        </w:rPr>
        <w:t xml:space="preserve"> drobne korekty, nie eliminując kluczowych obciążeń </w:t>
      </w:r>
      <w:r>
        <w:rPr>
          <w:bCs/>
        </w:rPr>
        <w:t>i</w:t>
      </w:r>
      <w:r w:rsidRPr="006548BA">
        <w:rPr>
          <w:bCs/>
        </w:rPr>
        <w:t xml:space="preserve"> jednocześnie towarzyszy im konieczność dostosowania się do nowych warunków oraz równoległe wprowadzanie nowych obowiązków regulacyjnych. Dodatkowym problemem jest fakt, że </w:t>
      </w:r>
      <w:r>
        <w:rPr>
          <w:bCs/>
        </w:rPr>
        <w:t xml:space="preserve">liczne </w:t>
      </w:r>
      <w:r w:rsidRPr="006548BA">
        <w:rPr>
          <w:bCs/>
        </w:rPr>
        <w:t>przepis</w:t>
      </w:r>
      <w:r>
        <w:rPr>
          <w:bCs/>
        </w:rPr>
        <w:t>y</w:t>
      </w:r>
      <w:r w:rsidRPr="006548BA">
        <w:rPr>
          <w:bCs/>
        </w:rPr>
        <w:t xml:space="preserve"> zmienian</w:t>
      </w:r>
      <w:r>
        <w:rPr>
          <w:bCs/>
        </w:rPr>
        <w:t xml:space="preserve">e są </w:t>
      </w:r>
      <w:r w:rsidRPr="006548BA">
        <w:rPr>
          <w:bCs/>
        </w:rPr>
        <w:t xml:space="preserve">bez </w:t>
      </w:r>
      <w:r>
        <w:rPr>
          <w:bCs/>
        </w:rPr>
        <w:t xml:space="preserve">przeprowadzenia </w:t>
      </w:r>
      <w:r w:rsidRPr="006548BA">
        <w:rPr>
          <w:bCs/>
        </w:rPr>
        <w:t>rzetelnej diagnozy aktualnego stanu prawnego i faktycznego, a także bez wiarygodnej prognozy ich długofalowych skutków gospodarczych i społecznych.</w:t>
      </w:r>
      <w:r>
        <w:rPr>
          <w:bCs/>
        </w:rPr>
        <w:t xml:space="preserve"> </w:t>
      </w:r>
      <w:r w:rsidRPr="006548BA">
        <w:rPr>
          <w:bCs/>
        </w:rPr>
        <w:t>Po</w:t>
      </w:r>
      <w:r w:rsidR="006B74BC">
        <w:rPr>
          <w:bCs/>
        </w:rPr>
        <w:t>stulujemy, by</w:t>
      </w:r>
      <w:r w:rsidRPr="006548BA">
        <w:rPr>
          <w:bCs/>
        </w:rPr>
        <w:t xml:space="preserve"> każda ustawa posiada</w:t>
      </w:r>
      <w:r w:rsidR="006B74BC">
        <w:rPr>
          <w:bCs/>
        </w:rPr>
        <w:t>ła</w:t>
      </w:r>
      <w:r w:rsidRPr="006548BA">
        <w:rPr>
          <w:bCs/>
        </w:rPr>
        <w:t xml:space="preserve"> swoją postać cyfrową, zaprojektowaną już na etapie tworzenia prawa, obejmującą mechanizmy bieżącego monitorowania jej funkcjonowania. Oznacza to definiowanie wskaźników, mierników efektywności oraz stworzenie publicznie dostępnego „</w:t>
      </w:r>
      <w:proofErr w:type="spellStart"/>
      <w:r w:rsidRPr="006548BA">
        <w:rPr>
          <w:bCs/>
        </w:rPr>
        <w:t>dashboardu</w:t>
      </w:r>
      <w:proofErr w:type="spellEnd"/>
      <w:r w:rsidRPr="006548BA">
        <w:rPr>
          <w:bCs/>
        </w:rPr>
        <w:t>”, który w czasie rzeczywistym prezentowałby kluczowe dane dotyczące wdrażania regulacji – takie jak liczba złożonych i obsłużonych wniosków, wartość wypłaconych świadczeń czy wysokość zebranych podatków.</w:t>
      </w:r>
      <w:r>
        <w:rPr>
          <w:bCs/>
        </w:rPr>
        <w:t xml:space="preserve"> </w:t>
      </w:r>
    </w:p>
    <w:p w14:paraId="6360C360" w14:textId="77777777" w:rsidR="006B74BC" w:rsidRDefault="006B74BC" w:rsidP="00191055">
      <w:pPr>
        <w:jc w:val="both"/>
        <w:rPr>
          <w:bCs/>
        </w:rPr>
      </w:pPr>
    </w:p>
    <w:p w14:paraId="5010523D" w14:textId="3A7987F0" w:rsidR="00191055" w:rsidRPr="006548BA" w:rsidRDefault="00191055" w:rsidP="00191055">
      <w:pPr>
        <w:jc w:val="both"/>
        <w:rPr>
          <w:b/>
          <w:bCs/>
        </w:rPr>
      </w:pPr>
      <w:r w:rsidRPr="006548BA">
        <w:t xml:space="preserve">Tego rodzaju podejście pozwoliłoby rządowi, partnerom społecznym oraz </w:t>
      </w:r>
      <w:r>
        <w:t xml:space="preserve">zwykłym obywatelom </w:t>
      </w:r>
      <w:r w:rsidRPr="006548BA">
        <w:t xml:space="preserve">na stały wgląd w rzeczywiste rezultaty wprowadzanych rozwiązań, profesjonalizując proces stanowienia i oceny prawa oraz tworząc solidną podstawę do racjonalnego, opartego na danych podejmowania decyzji regulacyjnych. Dane te często są </w:t>
      </w:r>
      <w:r>
        <w:t>u</w:t>
      </w:r>
      <w:r w:rsidRPr="006548BA">
        <w:t>dostępn</w:t>
      </w:r>
      <w:r>
        <w:t>iane</w:t>
      </w:r>
      <w:r w:rsidRPr="006548BA">
        <w:t xml:space="preserve"> po ich uprzednim wywołaniu</w:t>
      </w:r>
      <w:r>
        <w:t xml:space="preserve">, </w:t>
      </w:r>
      <w:r w:rsidRPr="006548BA">
        <w:t>np. w interpelacjach poselskich</w:t>
      </w:r>
      <w:r>
        <w:t>,</w:t>
      </w:r>
      <w:r w:rsidRPr="006548BA">
        <w:t xml:space="preserve"> przez co są </w:t>
      </w:r>
      <w:r>
        <w:t xml:space="preserve">one </w:t>
      </w:r>
      <w:r w:rsidRPr="006548BA">
        <w:t xml:space="preserve">wykorzystywane wybiórczo i doraźnie. </w:t>
      </w:r>
      <w:r>
        <w:t>Stąd d</w:t>
      </w:r>
      <w:r w:rsidRPr="006548BA">
        <w:t>opiero taka pełna i w podawana w czasie rzeczywistym informacja pozwoliłaby na rzetelną diagnozę</w:t>
      </w:r>
      <w:r>
        <w:t xml:space="preserve"> </w:t>
      </w:r>
      <w:r w:rsidRPr="006548BA">
        <w:t>i stworz</w:t>
      </w:r>
      <w:r>
        <w:t>enie</w:t>
      </w:r>
      <w:r w:rsidRPr="006548BA">
        <w:t xml:space="preserve"> fundament</w:t>
      </w:r>
      <w:r>
        <w:t>u</w:t>
      </w:r>
      <w:r w:rsidRPr="006548BA">
        <w:t xml:space="preserve"> </w:t>
      </w:r>
      <w:r>
        <w:t>dla</w:t>
      </w:r>
      <w:r w:rsidRPr="006548BA">
        <w:t xml:space="preserve"> </w:t>
      </w:r>
      <w:r>
        <w:t xml:space="preserve">podejmowania racjonalnych działań </w:t>
      </w:r>
      <w:proofErr w:type="spellStart"/>
      <w:r w:rsidRPr="006548BA">
        <w:t>deregulac</w:t>
      </w:r>
      <w:r>
        <w:t>yjnych</w:t>
      </w:r>
      <w:proofErr w:type="spellEnd"/>
      <w:r>
        <w:t>,</w:t>
      </w:r>
      <w:r w:rsidRPr="006548BA">
        <w:t xml:space="preserve"> co </w:t>
      </w:r>
      <w:r>
        <w:t xml:space="preserve">jednak </w:t>
      </w:r>
      <w:r w:rsidRPr="006548BA">
        <w:t xml:space="preserve">wymaga zmian </w:t>
      </w:r>
      <w:r>
        <w:t>w procedurze stanowienia prawa</w:t>
      </w:r>
      <w:r w:rsidRPr="006548BA">
        <w:t xml:space="preserve">.  </w:t>
      </w:r>
      <w:r w:rsidRPr="006548BA">
        <w:rPr>
          <w:b/>
          <w:bCs/>
        </w:rPr>
        <w:t xml:space="preserve"> </w:t>
      </w:r>
    </w:p>
    <w:p w14:paraId="1D2FCB60" w14:textId="77777777" w:rsidR="00191055" w:rsidRDefault="00191055" w:rsidP="00191055">
      <w:pPr>
        <w:jc w:val="both"/>
        <w:rPr>
          <w:b/>
          <w:bCs/>
        </w:rPr>
      </w:pPr>
    </w:p>
    <w:p w14:paraId="28C63CBA" w14:textId="77777777" w:rsidR="00191055" w:rsidRPr="006548BA" w:rsidRDefault="00191055" w:rsidP="00191055">
      <w:pPr>
        <w:jc w:val="both"/>
        <w:rPr>
          <w:bCs/>
        </w:rPr>
      </w:pPr>
      <w:r w:rsidRPr="00023095">
        <w:lastRenderedPageBreak/>
        <w:t xml:space="preserve">W zakresie działań </w:t>
      </w:r>
      <w:proofErr w:type="spellStart"/>
      <w:r w:rsidRPr="00023095">
        <w:t>deregulacyjnych</w:t>
      </w:r>
      <w:proofErr w:type="spellEnd"/>
      <w:r w:rsidRPr="00023095">
        <w:t xml:space="preserve"> dla inwestorów zagranicznych</w:t>
      </w:r>
      <w:r>
        <w:rPr>
          <w:b/>
          <w:bCs/>
        </w:rPr>
        <w:t xml:space="preserve"> </w:t>
      </w:r>
      <w:r>
        <w:rPr>
          <w:bCs/>
        </w:rPr>
        <w:t>re</w:t>
      </w:r>
      <w:r w:rsidRPr="006548BA">
        <w:rPr>
          <w:bCs/>
        </w:rPr>
        <w:t>komenduje się maksymalne uproszczenie procedur rejestracyjnych, zniesienie barier handlowych oraz ograniczenie biurokratyczn</w:t>
      </w:r>
      <w:r>
        <w:rPr>
          <w:bCs/>
        </w:rPr>
        <w:t>ych</w:t>
      </w:r>
      <w:r w:rsidRPr="006548BA">
        <w:rPr>
          <w:bCs/>
        </w:rPr>
        <w:t xml:space="preserve"> </w:t>
      </w:r>
      <w:r>
        <w:rPr>
          <w:bCs/>
        </w:rPr>
        <w:t xml:space="preserve">wymogów i </w:t>
      </w:r>
      <w:r w:rsidRPr="006548BA">
        <w:rPr>
          <w:bCs/>
        </w:rPr>
        <w:t>ingerencji w działalność gospodarczą</w:t>
      </w:r>
      <w:r>
        <w:rPr>
          <w:bCs/>
        </w:rPr>
        <w:t xml:space="preserve"> firm</w:t>
      </w:r>
      <w:r w:rsidRPr="006548BA">
        <w:rPr>
          <w:bCs/>
        </w:rPr>
        <w:t>.</w:t>
      </w:r>
    </w:p>
    <w:p w14:paraId="5814724D" w14:textId="77777777" w:rsidR="00191055" w:rsidRDefault="00191055" w:rsidP="00191055">
      <w:pPr>
        <w:jc w:val="both"/>
        <w:rPr>
          <w:b/>
          <w:bCs/>
        </w:rPr>
      </w:pPr>
    </w:p>
    <w:p w14:paraId="2C2C99D5" w14:textId="77777777" w:rsidR="007928C0" w:rsidRDefault="007928C0" w:rsidP="00023095">
      <w:pPr>
        <w:jc w:val="both"/>
        <w:rPr>
          <w:b/>
          <w:bCs/>
        </w:rPr>
      </w:pPr>
    </w:p>
    <w:p w14:paraId="195FC13B" w14:textId="55DD601C" w:rsidR="00023095" w:rsidRDefault="007928C0" w:rsidP="00023095">
      <w:pPr>
        <w:jc w:val="both"/>
        <w:rPr>
          <w:b/>
          <w:bCs/>
        </w:rPr>
      </w:pPr>
      <w:r>
        <w:rPr>
          <w:b/>
          <w:bCs/>
        </w:rPr>
        <w:t>I</w:t>
      </w:r>
      <w:r w:rsidR="00390C34">
        <w:rPr>
          <w:b/>
          <w:bCs/>
        </w:rPr>
        <w:t>I</w:t>
      </w:r>
      <w:r>
        <w:rPr>
          <w:b/>
          <w:bCs/>
        </w:rPr>
        <w:t>I.</w:t>
      </w:r>
      <w:r w:rsidR="00C44C12">
        <w:rPr>
          <w:b/>
          <w:bCs/>
        </w:rPr>
        <w:t xml:space="preserve"> Odnośnie </w:t>
      </w:r>
      <w:r>
        <w:rPr>
          <w:b/>
          <w:bCs/>
        </w:rPr>
        <w:t>poprawy p</w:t>
      </w:r>
      <w:r w:rsidR="00023095" w:rsidRPr="006548BA">
        <w:rPr>
          <w:b/>
          <w:bCs/>
        </w:rPr>
        <w:t>roduktywnoś</w:t>
      </w:r>
      <w:r>
        <w:rPr>
          <w:b/>
          <w:bCs/>
        </w:rPr>
        <w:t>ci</w:t>
      </w:r>
      <w:r w:rsidR="00023095" w:rsidRPr="006548BA">
        <w:rPr>
          <w:b/>
          <w:bCs/>
        </w:rPr>
        <w:t xml:space="preserve"> </w:t>
      </w:r>
      <w:r w:rsidR="006B74BC">
        <w:rPr>
          <w:b/>
          <w:bCs/>
        </w:rPr>
        <w:t>i</w:t>
      </w:r>
      <w:r w:rsidR="00023095" w:rsidRPr="006548BA">
        <w:rPr>
          <w:b/>
          <w:bCs/>
        </w:rPr>
        <w:t xml:space="preserve"> spojrzeni</w:t>
      </w:r>
      <w:r w:rsidR="006B74BC">
        <w:rPr>
          <w:b/>
          <w:bCs/>
        </w:rPr>
        <w:t>a</w:t>
      </w:r>
      <w:r w:rsidR="00023095" w:rsidRPr="006548BA">
        <w:rPr>
          <w:b/>
          <w:bCs/>
        </w:rPr>
        <w:t xml:space="preserve"> w przyszłość</w:t>
      </w:r>
    </w:p>
    <w:p w14:paraId="1498E4CE" w14:textId="77777777" w:rsidR="006B74BC" w:rsidRPr="006548BA" w:rsidRDefault="006B74BC" w:rsidP="00023095">
      <w:pPr>
        <w:jc w:val="both"/>
        <w:rPr>
          <w:b/>
          <w:bCs/>
        </w:rPr>
      </w:pPr>
    </w:p>
    <w:p w14:paraId="0984B27A" w14:textId="77777777" w:rsidR="00023095" w:rsidRPr="006548BA" w:rsidRDefault="00023095" w:rsidP="00023095">
      <w:pPr>
        <w:jc w:val="both"/>
        <w:rPr>
          <w:bCs/>
        </w:rPr>
      </w:pPr>
      <w:r w:rsidRPr="006548BA">
        <w:rPr>
          <w:bCs/>
        </w:rPr>
        <w:t xml:space="preserve">Wzrost produktywności </w:t>
      </w:r>
      <w:r>
        <w:rPr>
          <w:bCs/>
        </w:rPr>
        <w:t>firm</w:t>
      </w:r>
      <w:r w:rsidRPr="006548BA">
        <w:rPr>
          <w:bCs/>
        </w:rPr>
        <w:t xml:space="preserve"> rzemi</w:t>
      </w:r>
      <w:r>
        <w:rPr>
          <w:bCs/>
        </w:rPr>
        <w:t>eślniczych</w:t>
      </w:r>
      <w:r w:rsidRPr="006548BA">
        <w:rPr>
          <w:bCs/>
        </w:rPr>
        <w:t xml:space="preserve"> zależy przede wszystkim od inwest</w:t>
      </w:r>
      <w:r>
        <w:rPr>
          <w:bCs/>
        </w:rPr>
        <w:t>owania</w:t>
      </w:r>
      <w:r w:rsidRPr="006548BA">
        <w:rPr>
          <w:bCs/>
        </w:rPr>
        <w:t xml:space="preserve"> w umiejętności, technologie oraz organizację pracy. Największymi barierami </w:t>
      </w:r>
      <w:r>
        <w:rPr>
          <w:bCs/>
        </w:rPr>
        <w:t xml:space="preserve">w tym obszarze </w:t>
      </w:r>
      <w:r w:rsidRPr="006548BA">
        <w:rPr>
          <w:bCs/>
        </w:rPr>
        <w:t xml:space="preserve">są niedobory wykwalifikowanych pracowników, ograniczony dostęp do nowoczesnych technologii i finansowania oraz nadmierne obciążenia administracyjne. Odwołując się do kierunków wskazanych w raporcie Mario </w:t>
      </w:r>
      <w:proofErr w:type="spellStart"/>
      <w:r w:rsidRPr="006548BA">
        <w:rPr>
          <w:bCs/>
        </w:rPr>
        <w:t>Draghiego</w:t>
      </w:r>
      <w:proofErr w:type="spellEnd"/>
      <w:r w:rsidRPr="006548BA">
        <w:rPr>
          <w:bCs/>
        </w:rPr>
        <w:t>, postulujemy długofalowe</w:t>
      </w:r>
      <w:r>
        <w:rPr>
          <w:bCs/>
        </w:rPr>
        <w:t xml:space="preserve"> </w:t>
      </w:r>
      <w:r w:rsidRPr="006548BA">
        <w:rPr>
          <w:bCs/>
        </w:rPr>
        <w:t>wspiera</w:t>
      </w:r>
      <w:r>
        <w:rPr>
          <w:bCs/>
        </w:rPr>
        <w:t>nie</w:t>
      </w:r>
      <w:r w:rsidRPr="006548BA">
        <w:rPr>
          <w:bCs/>
        </w:rPr>
        <w:t xml:space="preserve"> inwestycj</w:t>
      </w:r>
      <w:r>
        <w:rPr>
          <w:bCs/>
        </w:rPr>
        <w:t>i</w:t>
      </w:r>
      <w:r w:rsidRPr="006548BA">
        <w:rPr>
          <w:bCs/>
        </w:rPr>
        <w:t xml:space="preserve"> w kapitał ludzki, cyfryzację MŚP, skracanie łańcuchów decyzyjnych i wzmacnianie jednolitego rynku usług. </w:t>
      </w:r>
    </w:p>
    <w:p w14:paraId="42BFB515" w14:textId="77777777" w:rsidR="00023095" w:rsidRPr="006548BA" w:rsidRDefault="00023095" w:rsidP="00023095">
      <w:pPr>
        <w:jc w:val="both"/>
        <w:rPr>
          <w:bCs/>
        </w:rPr>
      </w:pPr>
    </w:p>
    <w:p w14:paraId="4F92BA66" w14:textId="77777777" w:rsidR="00023095" w:rsidRPr="006548BA" w:rsidRDefault="00023095" w:rsidP="00023095">
      <w:pPr>
        <w:jc w:val="both"/>
      </w:pPr>
      <w:r w:rsidRPr="006548BA">
        <w:rPr>
          <w:bCs/>
        </w:rPr>
        <w:t xml:space="preserve">Skalowalność biznesu stanowi kluczowy warunek trwałego wzrostu produktywności, zwłaszcza w sektorze rzemiosła i MŚP. </w:t>
      </w:r>
      <w:r>
        <w:rPr>
          <w:bCs/>
        </w:rPr>
        <w:t>Skalowalność oz</w:t>
      </w:r>
      <w:r w:rsidRPr="006548BA">
        <w:rPr>
          <w:bCs/>
        </w:rPr>
        <w:t>nacza zdolność firm do zwiększania skali działalności bez proporcjonalnego wzrostu kosztów, co wymaga standaryzacji procesów, lepszego wykorzystania danych, współpracy sieciowej oraz dostępu do szerszych rynków. Bariery skalowania obejmują rozdrobnienie rynku, regulacje różniące się między krajami i regionami, a także ograniczony dostęp do kapitału wzrostowego. Dlatego niezbędne są działania wspierające internacjonalizację, rozwój platform współpracy i klastrów międzynarodowych, uproszczenie regulacji oraz ułatwienia w dostępie do finansowania rozwojowego, tak aby innowacyjne modele biznesowe mogły być replikowane i rozwijane w skali europejskiej.</w:t>
      </w:r>
    </w:p>
    <w:p w14:paraId="4B05B7BE" w14:textId="77777777" w:rsidR="00023095" w:rsidRPr="006548BA" w:rsidRDefault="00023095" w:rsidP="00023095">
      <w:pPr>
        <w:jc w:val="both"/>
        <w:rPr>
          <w:bCs/>
        </w:rPr>
      </w:pPr>
    </w:p>
    <w:p w14:paraId="3566C1F3" w14:textId="77777777" w:rsidR="00023095" w:rsidRPr="006548BA" w:rsidRDefault="00023095" w:rsidP="00023095">
      <w:pPr>
        <w:jc w:val="both"/>
        <w:rPr>
          <w:bCs/>
        </w:rPr>
      </w:pPr>
      <w:r w:rsidRPr="006548BA">
        <w:rPr>
          <w:bCs/>
        </w:rPr>
        <w:t>Istotnym, a wciąż niedostatecznie wykorzystanym narzędziem zwiększania skali i produktywności rzemiosła jest rozwój modeli franczyzowych dostosowanych do specyfiki tego sektora. Franczyza rzemieślnicza może łączyć lokalną niezależność warsztatów z efektami skali w obszarach takich jak zakupy, marketing, cyfryzacja, szkolenia czy standaryzacja jakości. Wsparcie publiczne powinno obejmować tworzenie ram prawnych i wzorcowych umów franczyzowych dla rzemiosła, programy pilotażowe współfinansujące budowę sieci franczyzowych, a także instrumenty doradcze pomagające mistrzom rzemiosła przekształcać sprawdzone modele działalności w koncepty skalowalne. Dodatkowo warto rozwijać preferencyjne finansowanie dla franczyzobiorców, systemy certyfikacji jakości oraz platformy cyfrowe wspierające zarządzanie siecią, co pozwoli na replikację dobrych praktyk, podniesienie konkurencyjności i zachowanie lokalnego charakteru rzemiosła przy jednoczesnym wzroście jego efektywności.</w:t>
      </w:r>
    </w:p>
    <w:p w14:paraId="1FD4CCC5" w14:textId="77777777" w:rsidR="00023095" w:rsidRDefault="00023095">
      <w:pPr>
        <w:jc w:val="both"/>
        <w:rPr>
          <w:b/>
          <w:bCs/>
        </w:rPr>
      </w:pPr>
    </w:p>
    <w:p w14:paraId="0B1DF213" w14:textId="77777777" w:rsidR="00023095" w:rsidRDefault="00023095">
      <w:pPr>
        <w:jc w:val="both"/>
        <w:rPr>
          <w:b/>
          <w:bCs/>
        </w:rPr>
      </w:pPr>
    </w:p>
    <w:p w14:paraId="0D6F0A92" w14:textId="09482381" w:rsidR="00D84825" w:rsidRPr="00D84825" w:rsidRDefault="007928C0" w:rsidP="00D84825">
      <w:pPr>
        <w:jc w:val="both"/>
        <w:rPr>
          <w:bCs/>
        </w:rPr>
      </w:pPr>
      <w:r>
        <w:rPr>
          <w:b/>
          <w:bCs/>
        </w:rPr>
        <w:t>I</w:t>
      </w:r>
      <w:r w:rsidR="00390C34">
        <w:rPr>
          <w:b/>
          <w:bCs/>
        </w:rPr>
        <w:t>V</w:t>
      </w:r>
      <w:r>
        <w:rPr>
          <w:b/>
          <w:bCs/>
        </w:rPr>
        <w:t xml:space="preserve">. </w:t>
      </w:r>
      <w:r w:rsidR="00C44C12">
        <w:rPr>
          <w:b/>
          <w:bCs/>
        </w:rPr>
        <w:t xml:space="preserve">Odnośnie </w:t>
      </w:r>
      <w:r w:rsidR="00D84825" w:rsidRPr="00D84825">
        <w:rPr>
          <w:b/>
          <w:bCs/>
        </w:rPr>
        <w:t>wpływ</w:t>
      </w:r>
      <w:r>
        <w:rPr>
          <w:b/>
          <w:bCs/>
        </w:rPr>
        <w:t>u</w:t>
      </w:r>
      <w:r w:rsidR="00D84825" w:rsidRPr="00D84825">
        <w:rPr>
          <w:b/>
          <w:bCs/>
        </w:rPr>
        <w:t xml:space="preserve"> nowych regulacji dotycząc</w:t>
      </w:r>
      <w:r w:rsidR="00D84825">
        <w:rPr>
          <w:b/>
          <w:bCs/>
        </w:rPr>
        <w:t>ych</w:t>
      </w:r>
      <w:r w:rsidR="00D84825" w:rsidRPr="00D84825">
        <w:rPr>
          <w:b/>
          <w:bCs/>
        </w:rPr>
        <w:t xml:space="preserve"> przetargów publicznych na MŚP </w:t>
      </w:r>
      <w:r w:rsidR="00191055">
        <w:rPr>
          <w:b/>
          <w:bCs/>
        </w:rPr>
        <w:t>i</w:t>
      </w:r>
      <w:r w:rsidR="00D84825" w:rsidRPr="00D84825">
        <w:rPr>
          <w:b/>
          <w:bCs/>
        </w:rPr>
        <w:t xml:space="preserve"> </w:t>
      </w:r>
      <w:r w:rsidR="00191055">
        <w:rPr>
          <w:b/>
          <w:bCs/>
        </w:rPr>
        <w:t xml:space="preserve">w sprawie </w:t>
      </w:r>
      <w:r w:rsidR="00D84825" w:rsidRPr="00D84825">
        <w:rPr>
          <w:b/>
          <w:bCs/>
        </w:rPr>
        <w:t>zwiększone</w:t>
      </w:r>
      <w:r w:rsidR="00191055">
        <w:rPr>
          <w:b/>
          <w:bCs/>
        </w:rPr>
        <w:t>go</w:t>
      </w:r>
      <w:r w:rsidR="00D84825" w:rsidRPr="00D84825">
        <w:rPr>
          <w:b/>
          <w:bCs/>
        </w:rPr>
        <w:t xml:space="preserve"> zainteresowani</w:t>
      </w:r>
      <w:r w:rsidR="00191055">
        <w:rPr>
          <w:b/>
          <w:bCs/>
        </w:rPr>
        <w:t>a</w:t>
      </w:r>
      <w:r w:rsidR="00D84825" w:rsidRPr="00D84825">
        <w:rPr>
          <w:b/>
          <w:bCs/>
        </w:rPr>
        <w:t xml:space="preserve"> udziałem MŚP w tych przet</w:t>
      </w:r>
      <w:r w:rsidR="00167351">
        <w:rPr>
          <w:b/>
          <w:bCs/>
        </w:rPr>
        <w:t>a</w:t>
      </w:r>
      <w:r w:rsidR="00D84825" w:rsidRPr="00D84825">
        <w:rPr>
          <w:b/>
          <w:bCs/>
        </w:rPr>
        <w:t>rgach</w:t>
      </w:r>
      <w:r w:rsidR="00167351">
        <w:rPr>
          <w:b/>
          <w:bCs/>
        </w:rPr>
        <w:t xml:space="preserve">, </w:t>
      </w:r>
      <w:r w:rsidR="00D84825" w:rsidRPr="00D84825">
        <w:rPr>
          <w:b/>
          <w:bCs/>
        </w:rPr>
        <w:t>stosowani</w:t>
      </w:r>
      <w:r w:rsidR="00191055">
        <w:rPr>
          <w:b/>
          <w:bCs/>
        </w:rPr>
        <w:t>a</w:t>
      </w:r>
      <w:r w:rsidR="00D84825" w:rsidRPr="00D84825">
        <w:rPr>
          <w:b/>
          <w:bCs/>
        </w:rPr>
        <w:t xml:space="preserve"> </w:t>
      </w:r>
      <w:r w:rsidR="00167351">
        <w:rPr>
          <w:b/>
          <w:bCs/>
        </w:rPr>
        <w:t xml:space="preserve">przy realizacji przetargów </w:t>
      </w:r>
      <w:r w:rsidR="00D84825" w:rsidRPr="00D84825">
        <w:rPr>
          <w:b/>
          <w:bCs/>
        </w:rPr>
        <w:t>standardów zielonej</w:t>
      </w:r>
      <w:r w:rsidR="00191055">
        <w:rPr>
          <w:b/>
          <w:bCs/>
        </w:rPr>
        <w:t xml:space="preserve"> oraz</w:t>
      </w:r>
      <w:r w:rsidR="00D84825" w:rsidRPr="00D84825">
        <w:rPr>
          <w:b/>
          <w:bCs/>
        </w:rPr>
        <w:t xml:space="preserve"> innowacyjnej gospodarki</w:t>
      </w:r>
      <w:r w:rsidR="00C44C12">
        <w:rPr>
          <w:b/>
          <w:bCs/>
        </w:rPr>
        <w:t xml:space="preserve">; przyczyn </w:t>
      </w:r>
      <w:r w:rsidR="00D84825" w:rsidRPr="00D84825">
        <w:rPr>
          <w:b/>
          <w:bCs/>
        </w:rPr>
        <w:t>niskiej konkurencyjności i słabego zainteresowania udziałem MŚP w przetargach publicznych  </w:t>
      </w:r>
    </w:p>
    <w:p w14:paraId="098A1559" w14:textId="77777777" w:rsidR="00D84825" w:rsidRDefault="00D84825" w:rsidP="00D84825">
      <w:pPr>
        <w:jc w:val="both"/>
        <w:rPr>
          <w:bCs/>
        </w:rPr>
      </w:pPr>
    </w:p>
    <w:p w14:paraId="7AB044BD" w14:textId="77777777" w:rsidR="001763D3" w:rsidRPr="006548BA" w:rsidRDefault="001763D3" w:rsidP="001763D3">
      <w:pPr>
        <w:jc w:val="both"/>
        <w:rPr>
          <w:bCs/>
        </w:rPr>
      </w:pPr>
      <w:r w:rsidRPr="006548BA">
        <w:rPr>
          <w:bCs/>
        </w:rPr>
        <w:t>Rzemiosło i mikro oraz małe przedsiębiorstwa wciąż mają ograniczony dostęp do rynku zamówień publicznych</w:t>
      </w:r>
      <w:r>
        <w:rPr>
          <w:bCs/>
        </w:rPr>
        <w:t>,</w:t>
      </w:r>
      <w:r w:rsidRPr="006548BA">
        <w:rPr>
          <w:bCs/>
        </w:rPr>
        <w:t xml:space="preserve"> zarówno jako wykonawcy, jak i podwykonawcy. Bariery mają charakter formalny (nadmierne wymagania dokumentacyjne, wygórowane warunki udziału, krótkie terminy realizacji), jak i ekonomiczny (presja cenowa, opóźnione płatności, brak realnego podziału zamówień na mniejsze części). Postulujemy konsekwentne wzmacnianie mechanizmów sprzyjających udziałowi MŚP, w tym rzemiosła, takich jak promowanie lokalnych łańcuchów dostaw oraz większe wykorzystanie klauzul wspierających podwykonawstwo</w:t>
      </w:r>
      <w:r>
        <w:rPr>
          <w:bCs/>
        </w:rPr>
        <w:t xml:space="preserve">, co </w:t>
      </w:r>
      <w:r w:rsidRPr="006548BA">
        <w:rPr>
          <w:bCs/>
        </w:rPr>
        <w:t>zwiększyłoby konkurencję, jakość realizacji i odporność rynku.</w:t>
      </w:r>
    </w:p>
    <w:p w14:paraId="4C6363A5" w14:textId="77777777" w:rsidR="00D84825" w:rsidRPr="003D4252" w:rsidRDefault="00D84825" w:rsidP="001763D3">
      <w:pPr>
        <w:jc w:val="both"/>
        <w:rPr>
          <w:bCs/>
        </w:rPr>
      </w:pPr>
    </w:p>
    <w:p w14:paraId="1BF280D1" w14:textId="445F6C19" w:rsidR="00D84825" w:rsidRDefault="00D84825" w:rsidP="00D84825">
      <w:pPr>
        <w:jc w:val="both"/>
        <w:rPr>
          <w:b/>
          <w:bCs/>
        </w:rPr>
      </w:pPr>
      <w:r w:rsidRPr="003D4252">
        <w:rPr>
          <w:b/>
          <w:bCs/>
        </w:rPr>
        <w:t>Standardy zielonej i innowacyjnej gospodarki</w:t>
      </w:r>
      <w:r w:rsidR="001763D3">
        <w:rPr>
          <w:b/>
          <w:bCs/>
        </w:rPr>
        <w:t xml:space="preserve"> w przetargach publicznych</w:t>
      </w:r>
    </w:p>
    <w:p w14:paraId="41449D87" w14:textId="77777777" w:rsidR="00D84825" w:rsidRPr="003D4252" w:rsidRDefault="00D84825" w:rsidP="00D84825">
      <w:pPr>
        <w:jc w:val="both"/>
        <w:rPr>
          <w:bCs/>
        </w:rPr>
      </w:pPr>
    </w:p>
    <w:p w14:paraId="129E2FE8" w14:textId="083A71BE" w:rsidR="00D84825" w:rsidRPr="001763D3" w:rsidRDefault="00D84825" w:rsidP="00390C34">
      <w:pPr>
        <w:jc w:val="both"/>
        <w:rPr>
          <w:bCs/>
        </w:rPr>
      </w:pPr>
      <w:r w:rsidRPr="003D4252">
        <w:rPr>
          <w:bCs/>
        </w:rPr>
        <w:t>W 2026 roku </w:t>
      </w:r>
      <w:hyperlink r:id="rId10" w:tgtFrame="_blank" w:history="1">
        <w:r w:rsidRPr="007928C0">
          <w:rPr>
            <w:rStyle w:val="Hipercze"/>
            <w:bCs/>
            <w:color w:val="auto"/>
            <w:u w:val="none"/>
          </w:rPr>
          <w:t>Zielone Zamówienia Publiczne (GPP)</w:t>
        </w:r>
      </w:hyperlink>
      <w:r w:rsidRPr="007928C0">
        <w:rPr>
          <w:bCs/>
        </w:rPr>
        <w:t> stają się priorytetem, co jednak budzi mieszane odczucia</w:t>
      </w:r>
      <w:r w:rsidR="007928C0">
        <w:rPr>
          <w:bCs/>
        </w:rPr>
        <w:t xml:space="preserve"> odnośnie</w:t>
      </w:r>
      <w:r w:rsidR="00390C34">
        <w:rPr>
          <w:bCs/>
        </w:rPr>
        <w:t xml:space="preserve"> p</w:t>
      </w:r>
      <w:r w:rsidR="007928C0" w:rsidRPr="001763D3">
        <w:rPr>
          <w:bCs/>
        </w:rPr>
        <w:t>rocesu w</w:t>
      </w:r>
      <w:r w:rsidRPr="001763D3">
        <w:rPr>
          <w:bCs/>
        </w:rPr>
        <w:t>drażani</w:t>
      </w:r>
      <w:r w:rsidR="007928C0" w:rsidRPr="001763D3">
        <w:rPr>
          <w:bCs/>
        </w:rPr>
        <w:t>a tych standardów</w:t>
      </w:r>
      <w:r w:rsidR="00390C34">
        <w:rPr>
          <w:bCs/>
        </w:rPr>
        <w:t>, bowiem</w:t>
      </w:r>
      <w:r w:rsidRPr="001763D3">
        <w:rPr>
          <w:bCs/>
        </w:rPr>
        <w:t> </w:t>
      </w:r>
      <w:r w:rsidR="007928C0" w:rsidRPr="001763D3">
        <w:rPr>
          <w:bCs/>
        </w:rPr>
        <w:t>c</w:t>
      </w:r>
      <w:r w:rsidRPr="001763D3">
        <w:rPr>
          <w:bCs/>
        </w:rPr>
        <w:t xml:space="preserve">hoć </w:t>
      </w:r>
      <w:r w:rsidR="00390F53">
        <w:rPr>
          <w:bCs/>
        </w:rPr>
        <w:t xml:space="preserve">Zielone Zamówienia Publiczne </w:t>
      </w:r>
      <w:r w:rsidRPr="001763D3">
        <w:rPr>
          <w:bCs/>
        </w:rPr>
        <w:lastRenderedPageBreak/>
        <w:t>promuj</w:t>
      </w:r>
      <w:r w:rsidR="00390F53">
        <w:rPr>
          <w:bCs/>
        </w:rPr>
        <w:t>ą</w:t>
      </w:r>
      <w:r w:rsidRPr="001763D3">
        <w:rPr>
          <w:bCs/>
        </w:rPr>
        <w:t xml:space="preserve"> zrównoważony rozwój i innowacyjne technologie (szczególnie w budownictwie), ich udział w rynku wciąż oscyluje wokół kilku procent.</w:t>
      </w:r>
      <w:r w:rsidR="001763D3" w:rsidRPr="001763D3">
        <w:rPr>
          <w:bCs/>
        </w:rPr>
        <w:t xml:space="preserve"> </w:t>
      </w:r>
      <w:r w:rsidRPr="001763D3">
        <w:rPr>
          <w:bCs/>
        </w:rPr>
        <w:t>Standardy te są postrzegane przez część MŚP jako dodatkowa bariera wejścia ze względu na konieczność posiadania kosztownych certyfikatów środowiskowych i nowoczesnych technologii. Z drugiej strony, dla innowacyjnych firm są one </w:t>
      </w:r>
      <w:hyperlink r:id="rId11" w:tgtFrame="_blank" w:history="1">
        <w:r w:rsidRPr="001763D3">
          <w:rPr>
            <w:rStyle w:val="Hipercze"/>
            <w:bCs/>
            <w:color w:val="auto"/>
            <w:u w:val="none"/>
          </w:rPr>
          <w:t>szansą na uniknięcie wyłącznie cenowej</w:t>
        </w:r>
      </w:hyperlink>
      <w:r w:rsidR="00390F53">
        <w:t xml:space="preserve"> </w:t>
      </w:r>
      <w:r w:rsidR="00390F53" w:rsidRPr="00390F53">
        <w:t>konkurencji</w:t>
      </w:r>
      <w:r w:rsidRPr="001763D3">
        <w:rPr>
          <w:bCs/>
        </w:rPr>
        <w:t>. </w:t>
      </w:r>
    </w:p>
    <w:p w14:paraId="59A09BFD" w14:textId="77777777" w:rsidR="00D84825" w:rsidRDefault="00D84825" w:rsidP="00D84825">
      <w:pPr>
        <w:jc w:val="both"/>
        <w:rPr>
          <w:bCs/>
        </w:rPr>
      </w:pPr>
    </w:p>
    <w:p w14:paraId="018D2868" w14:textId="059084DC" w:rsidR="00D84825" w:rsidRPr="00382D52" w:rsidRDefault="00D84825" w:rsidP="00D84825">
      <w:pPr>
        <w:jc w:val="both"/>
        <w:rPr>
          <w:b/>
        </w:rPr>
      </w:pPr>
      <w:r w:rsidRPr="00382D52">
        <w:rPr>
          <w:b/>
        </w:rPr>
        <w:t>Powody niskiej konkurencyjności i słabego zainteresowania MŚP</w:t>
      </w:r>
    </w:p>
    <w:p w14:paraId="1F53DC0D" w14:textId="7DCEAAA8" w:rsidR="00D84825" w:rsidRDefault="00D84825" w:rsidP="00D84825">
      <w:pPr>
        <w:jc w:val="both"/>
        <w:rPr>
          <w:bCs/>
        </w:rPr>
      </w:pPr>
      <w:r w:rsidRPr="003D4252">
        <w:rPr>
          <w:bCs/>
        </w:rPr>
        <w:t xml:space="preserve">Mimo ułatwień, wiele firm MŚP nadal unika </w:t>
      </w:r>
      <w:r w:rsidR="001763D3">
        <w:rPr>
          <w:bCs/>
        </w:rPr>
        <w:t xml:space="preserve">przystępowania do </w:t>
      </w:r>
      <w:r w:rsidRPr="003D4252">
        <w:rPr>
          <w:bCs/>
        </w:rPr>
        <w:t>przetargów</w:t>
      </w:r>
      <w:r w:rsidR="001763D3">
        <w:rPr>
          <w:bCs/>
        </w:rPr>
        <w:t xml:space="preserve"> publicznych</w:t>
      </w:r>
      <w:r w:rsidRPr="003D4252">
        <w:rPr>
          <w:bCs/>
        </w:rPr>
        <w:t xml:space="preserve"> z następujących powod</w:t>
      </w:r>
      <w:r w:rsidR="001763D3">
        <w:rPr>
          <w:bCs/>
        </w:rPr>
        <w:t>u</w:t>
      </w:r>
      <w:r w:rsidRPr="003D4252">
        <w:rPr>
          <w:bCs/>
        </w:rPr>
        <w:t>:</w:t>
      </w:r>
    </w:p>
    <w:p w14:paraId="1B893DC1" w14:textId="77777777" w:rsidR="001763D3" w:rsidRPr="003D4252" w:rsidRDefault="001763D3" w:rsidP="00D84825">
      <w:pPr>
        <w:jc w:val="both"/>
        <w:rPr>
          <w:bCs/>
        </w:rPr>
      </w:pPr>
    </w:p>
    <w:p w14:paraId="6F2D9006" w14:textId="6160BEC3" w:rsidR="00D84825" w:rsidRPr="003D4252" w:rsidRDefault="00D84825" w:rsidP="00D84825">
      <w:pPr>
        <w:numPr>
          <w:ilvl w:val="0"/>
          <w:numId w:val="11"/>
        </w:numPr>
        <w:suppressAutoHyphens w:val="0"/>
        <w:jc w:val="both"/>
        <w:rPr>
          <w:bCs/>
        </w:rPr>
      </w:pPr>
      <w:r w:rsidRPr="003D4252">
        <w:rPr>
          <w:bCs/>
        </w:rPr>
        <w:t>Nadmiern</w:t>
      </w:r>
      <w:r w:rsidR="001763D3">
        <w:rPr>
          <w:bCs/>
        </w:rPr>
        <w:t>ego</w:t>
      </w:r>
      <w:r w:rsidRPr="003D4252">
        <w:rPr>
          <w:bCs/>
        </w:rPr>
        <w:t xml:space="preserve"> </w:t>
      </w:r>
      <w:r w:rsidR="001763D3">
        <w:rPr>
          <w:bCs/>
        </w:rPr>
        <w:t>s</w:t>
      </w:r>
      <w:r w:rsidRPr="003D4252">
        <w:rPr>
          <w:bCs/>
        </w:rPr>
        <w:t>formaliz</w:t>
      </w:r>
      <w:r w:rsidR="001763D3">
        <w:rPr>
          <w:bCs/>
        </w:rPr>
        <w:t>owania - w</w:t>
      </w:r>
      <w:r w:rsidRPr="003D4252">
        <w:rPr>
          <w:bCs/>
        </w:rPr>
        <w:t>łaściciele firm postrzegają system jako zbyt zbiurokratyzowany, zniechęca</w:t>
      </w:r>
      <w:r w:rsidR="001763D3">
        <w:rPr>
          <w:bCs/>
        </w:rPr>
        <w:t>jąc</w:t>
      </w:r>
      <w:r w:rsidRPr="003D4252">
        <w:rPr>
          <w:bCs/>
        </w:rPr>
        <w:t xml:space="preserve"> do podejmowania ryzyka</w:t>
      </w:r>
      <w:r w:rsidR="001763D3">
        <w:rPr>
          <w:bCs/>
        </w:rPr>
        <w:t>;</w:t>
      </w:r>
    </w:p>
    <w:p w14:paraId="0B60E9BE" w14:textId="1FF3D1D7" w:rsidR="001763D3" w:rsidRDefault="00D84825" w:rsidP="00D84825">
      <w:pPr>
        <w:numPr>
          <w:ilvl w:val="0"/>
          <w:numId w:val="11"/>
        </w:numPr>
        <w:suppressAutoHyphens w:val="0"/>
        <w:jc w:val="both"/>
        <w:rPr>
          <w:bCs/>
        </w:rPr>
      </w:pPr>
      <w:r w:rsidRPr="001763D3">
        <w:rPr>
          <w:bCs/>
        </w:rPr>
        <w:t>Barier finansow</w:t>
      </w:r>
      <w:r w:rsidR="001763D3" w:rsidRPr="001763D3">
        <w:rPr>
          <w:bCs/>
        </w:rPr>
        <w:t>ych - z</w:t>
      </w:r>
      <w:r w:rsidRPr="001763D3">
        <w:rPr>
          <w:bCs/>
        </w:rPr>
        <w:t>amówienia publiczne często wiążą się z koniecznością wniesienia wadium lub zabezpieczenia należytego wykonania umowy, co przy ograniczonej płynności MŚP jest znacznym obciążeniem</w:t>
      </w:r>
      <w:r w:rsidR="001763D3">
        <w:rPr>
          <w:bCs/>
        </w:rPr>
        <w:t>;</w:t>
      </w:r>
    </w:p>
    <w:p w14:paraId="5C583B59" w14:textId="1EC51FC7" w:rsidR="00D84825" w:rsidRPr="001763D3" w:rsidRDefault="00D84825" w:rsidP="00D84825">
      <w:pPr>
        <w:numPr>
          <w:ilvl w:val="0"/>
          <w:numId w:val="11"/>
        </w:numPr>
        <w:suppressAutoHyphens w:val="0"/>
        <w:jc w:val="both"/>
        <w:rPr>
          <w:bCs/>
        </w:rPr>
      </w:pPr>
      <w:r w:rsidRPr="001763D3">
        <w:rPr>
          <w:bCs/>
        </w:rPr>
        <w:t>Kryterium najniższej ceny</w:t>
      </w:r>
      <w:r w:rsidR="001763D3" w:rsidRPr="001763D3">
        <w:rPr>
          <w:bCs/>
        </w:rPr>
        <w:t xml:space="preserve"> - c</w:t>
      </w:r>
      <w:r w:rsidRPr="001763D3">
        <w:rPr>
          <w:bCs/>
        </w:rPr>
        <w:t xml:space="preserve">hoć prawo dopuszcza kryteria jakościowe, w praktyce cena wciąż </w:t>
      </w:r>
      <w:r w:rsidR="001763D3" w:rsidRPr="001763D3">
        <w:rPr>
          <w:bCs/>
        </w:rPr>
        <w:t>jest czynnikiem dominującym,</w:t>
      </w:r>
      <w:r w:rsidRPr="001763D3">
        <w:rPr>
          <w:bCs/>
        </w:rPr>
        <w:t xml:space="preserve"> co faworyzuje większe podmioty o niskich kosztach jednostkowych</w:t>
      </w:r>
      <w:r w:rsidR="001763D3" w:rsidRPr="001763D3">
        <w:rPr>
          <w:bCs/>
        </w:rPr>
        <w:t>;</w:t>
      </w:r>
    </w:p>
    <w:p w14:paraId="3FE9A6BD" w14:textId="194BBD1A" w:rsidR="00D84825" w:rsidRPr="003D4252" w:rsidRDefault="00D84825" w:rsidP="00D84825">
      <w:pPr>
        <w:numPr>
          <w:ilvl w:val="0"/>
          <w:numId w:val="11"/>
        </w:numPr>
        <w:suppressAutoHyphens w:val="0"/>
        <w:jc w:val="both"/>
        <w:rPr>
          <w:bCs/>
        </w:rPr>
      </w:pPr>
      <w:r w:rsidRPr="003D4252">
        <w:rPr>
          <w:bCs/>
        </w:rPr>
        <w:t>Zatory płatnicze</w:t>
      </w:r>
      <w:r w:rsidR="001763D3">
        <w:rPr>
          <w:bCs/>
        </w:rPr>
        <w:t xml:space="preserve"> - o</w:t>
      </w:r>
      <w:r w:rsidRPr="003D4252">
        <w:rPr>
          <w:bCs/>
        </w:rPr>
        <w:t xml:space="preserve">późnienia w płatnościach ze strony </w:t>
      </w:r>
      <w:r w:rsidR="001763D3">
        <w:rPr>
          <w:bCs/>
        </w:rPr>
        <w:t xml:space="preserve">firm </w:t>
      </w:r>
      <w:r w:rsidRPr="003D4252">
        <w:rPr>
          <w:bCs/>
        </w:rPr>
        <w:t>sektora publicznego są wciąż istotnym czynnikiem ryzyka dla małych przedsiębiorstw. </w:t>
      </w:r>
    </w:p>
    <w:p w14:paraId="01AE7F99" w14:textId="77777777" w:rsidR="00D84825" w:rsidRDefault="00D84825" w:rsidP="00D84825">
      <w:pPr>
        <w:jc w:val="both"/>
        <w:rPr>
          <w:bCs/>
        </w:rPr>
      </w:pPr>
    </w:p>
    <w:p w14:paraId="1E61C961" w14:textId="77777777" w:rsidR="00D84825" w:rsidRPr="003D4252" w:rsidRDefault="00D84825" w:rsidP="00D84825">
      <w:pPr>
        <w:jc w:val="both"/>
        <w:rPr>
          <w:bCs/>
        </w:rPr>
      </w:pPr>
      <w:r w:rsidRPr="003D4252">
        <w:rPr>
          <w:bCs/>
        </w:rPr>
        <w:t xml:space="preserve">Według </w:t>
      </w:r>
      <w:r w:rsidRPr="007928C0">
        <w:rPr>
          <w:bCs/>
        </w:rPr>
        <w:t>aktualnej </w:t>
      </w:r>
      <w:hyperlink r:id="rId12" w:tgtFrame="_blank" w:history="1">
        <w:r w:rsidRPr="007928C0">
          <w:rPr>
            <w:rStyle w:val="Hipercze"/>
            <w:bCs/>
            <w:color w:val="auto"/>
            <w:u w:val="none"/>
          </w:rPr>
          <w:t>Polityki Zakupowej Państwa na lata 2026-2029</w:t>
        </w:r>
      </w:hyperlink>
      <w:r w:rsidRPr="003D4252">
        <w:rPr>
          <w:bCs/>
        </w:rPr>
        <w:t>, priorytetem rządu jest dalsze wzmacnianie pozycji MŚP poprzez dzielenie zamówień na części (pakiety), co ma umożliwić małym firmom startowanie w dużych projektach infrastrukturalnych.</w:t>
      </w:r>
    </w:p>
    <w:p w14:paraId="28775BF1" w14:textId="77777777" w:rsidR="00D84825" w:rsidRDefault="00D84825" w:rsidP="00D84825">
      <w:pPr>
        <w:jc w:val="both"/>
        <w:rPr>
          <w:bCs/>
        </w:rPr>
      </w:pPr>
    </w:p>
    <w:p w14:paraId="5D0558E8" w14:textId="3130A63B" w:rsidR="00186834" w:rsidRPr="003D4252" w:rsidRDefault="00186834" w:rsidP="00D84825">
      <w:pPr>
        <w:jc w:val="both"/>
        <w:rPr>
          <w:bCs/>
        </w:rPr>
      </w:pPr>
      <w:r>
        <w:rPr>
          <w:bCs/>
        </w:rPr>
        <w:t>Tak więc w</w:t>
      </w:r>
      <w:r w:rsidRPr="003D4252">
        <w:rPr>
          <w:bCs/>
        </w:rPr>
        <w:t>pływ nowych regulacji na sektor MŚP w 2026 roku oceniany jako szans</w:t>
      </w:r>
      <w:r>
        <w:rPr>
          <w:bCs/>
        </w:rPr>
        <w:t>ę</w:t>
      </w:r>
      <w:r w:rsidRPr="003D4252">
        <w:rPr>
          <w:bCs/>
        </w:rPr>
        <w:t xml:space="preserve"> na realne uproszczenie dostępu do rynku zamówień, choć bariery strukturalne wciąż ograniczają pełne wykorzystanie tego potencjału.</w:t>
      </w:r>
    </w:p>
    <w:p w14:paraId="01CA1792" w14:textId="77777777" w:rsidR="00111BC3" w:rsidRDefault="00111BC3">
      <w:pPr>
        <w:jc w:val="both"/>
        <w:rPr>
          <w:bCs/>
        </w:rPr>
      </w:pPr>
    </w:p>
    <w:p w14:paraId="0863796B" w14:textId="77777777" w:rsidR="006B74BC" w:rsidRPr="006548BA" w:rsidRDefault="006B74BC">
      <w:pPr>
        <w:jc w:val="both"/>
        <w:rPr>
          <w:bCs/>
        </w:rPr>
      </w:pPr>
    </w:p>
    <w:p w14:paraId="40F6F270" w14:textId="45B19AA9" w:rsidR="00111BC3" w:rsidRPr="006548BA" w:rsidRDefault="001763D3">
      <w:pPr>
        <w:jc w:val="both"/>
      </w:pPr>
      <w:r>
        <w:rPr>
          <w:b/>
          <w:bCs/>
        </w:rPr>
        <w:t xml:space="preserve">V. </w:t>
      </w:r>
      <w:r w:rsidR="00C44C12">
        <w:rPr>
          <w:b/>
          <w:bCs/>
        </w:rPr>
        <w:t xml:space="preserve">Odnośnie </w:t>
      </w:r>
      <w:r w:rsidR="00186834">
        <w:rPr>
          <w:b/>
          <w:bCs/>
        </w:rPr>
        <w:t xml:space="preserve">efektywności działań państwa w zakresie </w:t>
      </w:r>
      <w:r>
        <w:rPr>
          <w:b/>
          <w:bCs/>
        </w:rPr>
        <w:t>t</w:t>
      </w:r>
      <w:r w:rsidRPr="006548BA">
        <w:rPr>
          <w:b/>
          <w:bCs/>
        </w:rPr>
        <w:t>ransfer</w:t>
      </w:r>
      <w:r>
        <w:rPr>
          <w:b/>
          <w:bCs/>
        </w:rPr>
        <w:t>u</w:t>
      </w:r>
      <w:r w:rsidRPr="006548BA">
        <w:rPr>
          <w:b/>
          <w:bCs/>
        </w:rPr>
        <w:t xml:space="preserve"> wiedzy i współprac</w:t>
      </w:r>
      <w:r>
        <w:rPr>
          <w:b/>
          <w:bCs/>
        </w:rPr>
        <w:t>y</w:t>
      </w:r>
      <w:r w:rsidRPr="006548BA">
        <w:rPr>
          <w:b/>
          <w:bCs/>
        </w:rPr>
        <w:t xml:space="preserve"> nauki z biznesem </w:t>
      </w:r>
      <w:r w:rsidR="00186834">
        <w:rPr>
          <w:b/>
          <w:bCs/>
        </w:rPr>
        <w:t>oraz</w:t>
      </w:r>
      <w:r w:rsidRPr="006548BA">
        <w:rPr>
          <w:b/>
          <w:bCs/>
        </w:rPr>
        <w:t xml:space="preserve"> wpływ</w:t>
      </w:r>
      <w:r w:rsidR="00186834">
        <w:rPr>
          <w:b/>
          <w:bCs/>
        </w:rPr>
        <w:t>u</w:t>
      </w:r>
      <w:r w:rsidRPr="006548BA">
        <w:rPr>
          <w:b/>
          <w:bCs/>
        </w:rPr>
        <w:t xml:space="preserve"> finansowania ze środków Unii Europejskiej na rozwój infrastruktury R&amp;D </w:t>
      </w:r>
      <w:r w:rsidR="00186834">
        <w:rPr>
          <w:b/>
          <w:bCs/>
        </w:rPr>
        <w:t>i</w:t>
      </w:r>
      <w:r w:rsidRPr="006548BA">
        <w:rPr>
          <w:b/>
          <w:bCs/>
        </w:rPr>
        <w:t xml:space="preserve"> kapitału ludzkiego</w:t>
      </w:r>
    </w:p>
    <w:p w14:paraId="5CBF8795" w14:textId="77777777" w:rsidR="00111BC3" w:rsidRPr="006548BA" w:rsidRDefault="00111BC3">
      <w:pPr>
        <w:rPr>
          <w:bCs/>
        </w:rPr>
      </w:pPr>
    </w:p>
    <w:p w14:paraId="5A730B3D" w14:textId="5EE5541E" w:rsidR="00186834" w:rsidRDefault="00000000" w:rsidP="00186834">
      <w:pPr>
        <w:jc w:val="both"/>
      </w:pPr>
      <w:r w:rsidRPr="006548BA">
        <w:rPr>
          <w:bCs/>
        </w:rPr>
        <w:t xml:space="preserve">Rzemiosło odgrywa istotną, choć często niedostrzeganą rolę w transferze wiedzy – przede wszystkim poprzez kształcenie zawodowe w relacji mistrz–uczeń, wdrażanie innowacji przyrostowych oraz adaptację rozwiązań technologicznych w skali lokalnej. </w:t>
      </w:r>
      <w:r w:rsidR="00186834" w:rsidRPr="006548BA">
        <w:t>W zakresie wpływu finansowania Unii Europejskiej na rozwój bazy materialno-organizacyjnej (R&amp;D), projektów naukowo-badawczych oraz kapitału ludzkiego, z uwzględnieniem efektywności wykorzystania środków przez sektor MŚP</w:t>
      </w:r>
      <w:r w:rsidR="00186834">
        <w:t>,</w:t>
      </w:r>
      <w:r w:rsidR="00186834" w:rsidRPr="006548BA">
        <w:t xml:space="preserve"> Związek Rzemiosła Polskiego wskazuje na potrzebę weryfikacji obecnie funkcjonujących mechanizmów wsparcia pod kątem ich skuteczności, dostępności oraz konkurencyjności względem podmiotów spoza Unii Europejskiej.</w:t>
      </w:r>
      <w:r w:rsidR="00186834">
        <w:t xml:space="preserve"> </w:t>
      </w:r>
    </w:p>
    <w:p w14:paraId="5FF13087" w14:textId="77777777" w:rsidR="00C44C12" w:rsidRDefault="00C44C12" w:rsidP="00186834">
      <w:pPr>
        <w:jc w:val="both"/>
      </w:pPr>
    </w:p>
    <w:p w14:paraId="5FF9C61B" w14:textId="77777777" w:rsidR="00186834" w:rsidRDefault="00186834" w:rsidP="00186834">
      <w:pPr>
        <w:jc w:val="both"/>
      </w:pPr>
    </w:p>
    <w:p w14:paraId="79197B3E" w14:textId="1ED8F7CA" w:rsidR="00186834" w:rsidRPr="004039EE" w:rsidRDefault="00186834" w:rsidP="00186834">
      <w:pPr>
        <w:jc w:val="both"/>
        <w:rPr>
          <w:bCs/>
        </w:rPr>
      </w:pPr>
      <w:r w:rsidRPr="004039EE">
        <w:rPr>
          <w:b/>
          <w:bCs/>
        </w:rPr>
        <w:t>Baza R&amp;D i infrastruktura badawcza</w:t>
      </w:r>
    </w:p>
    <w:p w14:paraId="6199F767" w14:textId="77777777" w:rsidR="00186834" w:rsidRDefault="00186834" w:rsidP="00186834">
      <w:pPr>
        <w:jc w:val="both"/>
        <w:rPr>
          <w:bCs/>
        </w:rPr>
      </w:pPr>
    </w:p>
    <w:p w14:paraId="6AB50A40" w14:textId="3FD7EBA5" w:rsidR="00186834" w:rsidRPr="004039EE" w:rsidRDefault="00186834" w:rsidP="00186834">
      <w:pPr>
        <w:jc w:val="both"/>
        <w:rPr>
          <w:bCs/>
        </w:rPr>
      </w:pPr>
      <w:r w:rsidRPr="004039EE">
        <w:rPr>
          <w:bCs/>
        </w:rPr>
        <w:t>W ocenie Z</w:t>
      </w:r>
      <w:r w:rsidR="00AF642F">
        <w:rPr>
          <w:bCs/>
        </w:rPr>
        <w:t>wiązku Rzemiosła Polskiego</w:t>
      </w:r>
      <w:r w:rsidRPr="004039EE">
        <w:rPr>
          <w:bCs/>
        </w:rPr>
        <w:t xml:space="preserve"> finansowanie UE przyczyniło się do rozwoju infrastruktury badawczej, jednakże:</w:t>
      </w:r>
    </w:p>
    <w:p w14:paraId="3E571F4E" w14:textId="77777777" w:rsidR="00186834" w:rsidRPr="004039EE" w:rsidRDefault="00186834" w:rsidP="00186834">
      <w:pPr>
        <w:numPr>
          <w:ilvl w:val="0"/>
          <w:numId w:val="12"/>
        </w:numPr>
        <w:suppressAutoHyphens w:val="0"/>
        <w:jc w:val="both"/>
        <w:rPr>
          <w:bCs/>
        </w:rPr>
      </w:pPr>
      <w:r w:rsidRPr="004039EE">
        <w:rPr>
          <w:bCs/>
        </w:rPr>
        <w:t>inwestycje koncentrują się głównie w dużych ośrodkach akademickich i instytucjonalnych,</w:t>
      </w:r>
    </w:p>
    <w:p w14:paraId="2F58B5F3" w14:textId="77777777" w:rsidR="00186834" w:rsidRPr="004039EE" w:rsidRDefault="00186834" w:rsidP="00186834">
      <w:pPr>
        <w:numPr>
          <w:ilvl w:val="0"/>
          <w:numId w:val="12"/>
        </w:numPr>
        <w:suppressAutoHyphens w:val="0"/>
        <w:jc w:val="both"/>
        <w:rPr>
          <w:bCs/>
        </w:rPr>
      </w:pPr>
      <w:r w:rsidRPr="004039EE">
        <w:rPr>
          <w:bCs/>
        </w:rPr>
        <w:t>dostęp mikro- i małych przedsiębiorstw do infrastruktury badawczej jest ograniczony,</w:t>
      </w:r>
    </w:p>
    <w:p w14:paraId="7948F11B" w14:textId="77777777" w:rsidR="00186834" w:rsidRPr="004039EE" w:rsidRDefault="00186834" w:rsidP="00186834">
      <w:pPr>
        <w:numPr>
          <w:ilvl w:val="0"/>
          <w:numId w:val="12"/>
        </w:numPr>
        <w:suppressAutoHyphens w:val="0"/>
        <w:jc w:val="both"/>
        <w:rPr>
          <w:bCs/>
        </w:rPr>
      </w:pPr>
      <w:r w:rsidRPr="004039EE">
        <w:rPr>
          <w:bCs/>
        </w:rPr>
        <w:t>infrastruktura ta jest w niewystarczającym stopniu powiązana z realnymi potrzebami gospodarki lokalnej i rzemiosła,</w:t>
      </w:r>
    </w:p>
    <w:p w14:paraId="7E56A419" w14:textId="77777777" w:rsidR="00186834" w:rsidRPr="004039EE" w:rsidRDefault="00186834" w:rsidP="00186834">
      <w:pPr>
        <w:numPr>
          <w:ilvl w:val="0"/>
          <w:numId w:val="12"/>
        </w:numPr>
        <w:suppressAutoHyphens w:val="0"/>
        <w:jc w:val="both"/>
        <w:rPr>
          <w:bCs/>
        </w:rPr>
      </w:pPr>
      <w:r w:rsidRPr="004039EE">
        <w:rPr>
          <w:bCs/>
        </w:rPr>
        <w:t>brak jest systemowych rozwiązań zapewniających efektywne wykorzystanie infrastruktury po zakończeniu finansowania projektowego.</w:t>
      </w:r>
    </w:p>
    <w:p w14:paraId="5CE246B2" w14:textId="77777777" w:rsidR="00186834" w:rsidRDefault="00186834" w:rsidP="00186834">
      <w:pPr>
        <w:jc w:val="both"/>
        <w:rPr>
          <w:bCs/>
        </w:rPr>
      </w:pPr>
    </w:p>
    <w:p w14:paraId="6FBEFEFE" w14:textId="77777777" w:rsidR="00186834" w:rsidRPr="004039EE" w:rsidRDefault="00186834" w:rsidP="00186834">
      <w:pPr>
        <w:jc w:val="both"/>
        <w:rPr>
          <w:bCs/>
        </w:rPr>
      </w:pPr>
      <w:r w:rsidRPr="004039EE">
        <w:rPr>
          <w:bCs/>
        </w:rPr>
        <w:lastRenderedPageBreak/>
        <w:t>W rezultacie rozwój bazy R&amp;D ma często charakter formalny, bez przełożenia na wzrost innowacyjności sektora MŚP.</w:t>
      </w:r>
    </w:p>
    <w:p w14:paraId="0D49386F" w14:textId="77777777" w:rsidR="00186834" w:rsidRPr="004039EE" w:rsidRDefault="00186834" w:rsidP="00186834">
      <w:pPr>
        <w:jc w:val="both"/>
        <w:rPr>
          <w:bCs/>
        </w:rPr>
      </w:pPr>
      <w:r w:rsidRPr="004039EE">
        <w:rPr>
          <w:bCs/>
        </w:rPr>
        <w:t> </w:t>
      </w:r>
    </w:p>
    <w:p w14:paraId="4D06AC00" w14:textId="3358DF6B" w:rsidR="00186834" w:rsidRPr="004039EE" w:rsidRDefault="00186834" w:rsidP="00186834">
      <w:pPr>
        <w:jc w:val="both"/>
        <w:rPr>
          <w:bCs/>
        </w:rPr>
      </w:pPr>
      <w:r w:rsidRPr="004039EE">
        <w:rPr>
          <w:b/>
          <w:bCs/>
        </w:rPr>
        <w:t>Projekty naukowo-badawcze a konkurencyjność gospodarki</w:t>
      </w:r>
    </w:p>
    <w:p w14:paraId="14016640" w14:textId="77777777" w:rsidR="00186834" w:rsidRDefault="00186834" w:rsidP="00186834">
      <w:pPr>
        <w:jc w:val="both"/>
        <w:rPr>
          <w:bCs/>
        </w:rPr>
      </w:pPr>
    </w:p>
    <w:p w14:paraId="14BC6E75" w14:textId="099158C2" w:rsidR="00186834" w:rsidRPr="004039EE" w:rsidRDefault="00AF642F" w:rsidP="00186834">
      <w:pPr>
        <w:jc w:val="both"/>
        <w:rPr>
          <w:bCs/>
        </w:rPr>
      </w:pPr>
      <w:r w:rsidRPr="004039EE">
        <w:rPr>
          <w:bCs/>
        </w:rPr>
        <w:t>Z</w:t>
      </w:r>
      <w:r>
        <w:rPr>
          <w:bCs/>
        </w:rPr>
        <w:t>wiązek Rzemiosła Polskiego</w:t>
      </w:r>
      <w:r w:rsidR="00186834" w:rsidRPr="004039EE">
        <w:rPr>
          <w:bCs/>
        </w:rPr>
        <w:t xml:space="preserve"> zwraca uwagę, że projekty naukowo-badawcze finansowane ze środków UE:</w:t>
      </w:r>
    </w:p>
    <w:p w14:paraId="1BE643BD" w14:textId="77777777" w:rsidR="00186834" w:rsidRPr="004039EE" w:rsidRDefault="00186834" w:rsidP="00186834">
      <w:pPr>
        <w:numPr>
          <w:ilvl w:val="0"/>
          <w:numId w:val="13"/>
        </w:numPr>
        <w:suppressAutoHyphens w:val="0"/>
        <w:jc w:val="both"/>
        <w:rPr>
          <w:bCs/>
        </w:rPr>
      </w:pPr>
      <w:r w:rsidRPr="004039EE">
        <w:rPr>
          <w:bCs/>
        </w:rPr>
        <w:t>są nadmiernie sformalizowane i obciążone procedurami administracyjnymi,</w:t>
      </w:r>
    </w:p>
    <w:p w14:paraId="6BC17D34" w14:textId="77777777" w:rsidR="00186834" w:rsidRPr="004039EE" w:rsidRDefault="00186834" w:rsidP="00186834">
      <w:pPr>
        <w:numPr>
          <w:ilvl w:val="0"/>
          <w:numId w:val="13"/>
        </w:numPr>
        <w:suppressAutoHyphens w:val="0"/>
        <w:jc w:val="both"/>
        <w:rPr>
          <w:bCs/>
        </w:rPr>
      </w:pPr>
      <w:r w:rsidRPr="004039EE">
        <w:rPr>
          <w:bCs/>
        </w:rPr>
        <w:t>charakteryzują się długim cyklem przygotowania i realizacji,</w:t>
      </w:r>
    </w:p>
    <w:p w14:paraId="78ED2208" w14:textId="77777777" w:rsidR="00186834" w:rsidRPr="004039EE" w:rsidRDefault="00186834" w:rsidP="00186834">
      <w:pPr>
        <w:numPr>
          <w:ilvl w:val="0"/>
          <w:numId w:val="13"/>
        </w:numPr>
        <w:suppressAutoHyphens w:val="0"/>
        <w:jc w:val="both"/>
        <w:rPr>
          <w:bCs/>
        </w:rPr>
      </w:pPr>
      <w:r w:rsidRPr="004039EE">
        <w:rPr>
          <w:bCs/>
        </w:rPr>
        <w:t>w ograniczonym stopniu odpowiadają na presję konkurencyjną ze strony gospodarek spoza UE.</w:t>
      </w:r>
    </w:p>
    <w:p w14:paraId="3C3F8DB5" w14:textId="77777777" w:rsidR="00186834" w:rsidRDefault="00186834" w:rsidP="00186834">
      <w:pPr>
        <w:jc w:val="both"/>
        <w:rPr>
          <w:bCs/>
        </w:rPr>
      </w:pPr>
    </w:p>
    <w:p w14:paraId="6D2C3BE2" w14:textId="77777777" w:rsidR="00186834" w:rsidRPr="004039EE" w:rsidRDefault="00186834" w:rsidP="00186834">
      <w:pPr>
        <w:jc w:val="both"/>
        <w:rPr>
          <w:bCs/>
        </w:rPr>
      </w:pPr>
      <w:r w:rsidRPr="004039EE">
        <w:rPr>
          <w:bCs/>
        </w:rPr>
        <w:t>W efekcie finansowanie R&amp;D nie zawsze przekłada się na szybkie wdrożenia technologiczne, innowacje procesowe oraz realny wzrost konkurencyjności przedsiębiorstw, w szczególności mikro- i małych firm.</w:t>
      </w:r>
    </w:p>
    <w:p w14:paraId="6FD3D1FE" w14:textId="77777777" w:rsidR="00AF642F" w:rsidRDefault="00AF642F" w:rsidP="00186834">
      <w:pPr>
        <w:jc w:val="both"/>
        <w:rPr>
          <w:b/>
          <w:bCs/>
        </w:rPr>
      </w:pPr>
    </w:p>
    <w:p w14:paraId="5065C8CF" w14:textId="2433BC84" w:rsidR="00186834" w:rsidRPr="004039EE" w:rsidRDefault="00186834" w:rsidP="00186834">
      <w:pPr>
        <w:jc w:val="both"/>
        <w:rPr>
          <w:bCs/>
        </w:rPr>
      </w:pPr>
      <w:r w:rsidRPr="004039EE">
        <w:rPr>
          <w:b/>
          <w:bCs/>
        </w:rPr>
        <w:t>Kapitał ludzki – ograniczona absorpcja przez MŚP</w:t>
      </w:r>
    </w:p>
    <w:p w14:paraId="6BD59173" w14:textId="77777777" w:rsidR="00186834" w:rsidRDefault="00186834" w:rsidP="00186834">
      <w:pPr>
        <w:jc w:val="both"/>
        <w:rPr>
          <w:bCs/>
        </w:rPr>
      </w:pPr>
    </w:p>
    <w:p w14:paraId="7B39EA53" w14:textId="4F7AC349" w:rsidR="00186834" w:rsidRPr="004039EE" w:rsidRDefault="00AF642F" w:rsidP="00186834">
      <w:pPr>
        <w:jc w:val="both"/>
        <w:rPr>
          <w:bCs/>
        </w:rPr>
      </w:pPr>
      <w:r w:rsidRPr="004039EE">
        <w:rPr>
          <w:bCs/>
        </w:rPr>
        <w:t>Z</w:t>
      </w:r>
      <w:r>
        <w:rPr>
          <w:bCs/>
        </w:rPr>
        <w:t>wiązek Rzemiosła Polskiego</w:t>
      </w:r>
      <w:r w:rsidR="00186834" w:rsidRPr="004039EE">
        <w:rPr>
          <w:bCs/>
        </w:rPr>
        <w:t xml:space="preserve"> pozytywnie ocenia działania UE w zakresie </w:t>
      </w:r>
      <w:r>
        <w:rPr>
          <w:bCs/>
        </w:rPr>
        <w:t xml:space="preserve">wzmacniania </w:t>
      </w:r>
      <w:r w:rsidR="00186834" w:rsidRPr="004039EE">
        <w:rPr>
          <w:bCs/>
        </w:rPr>
        <w:t xml:space="preserve">rozwoju kapitału ludzkiego, </w:t>
      </w:r>
      <w:r>
        <w:rPr>
          <w:bCs/>
        </w:rPr>
        <w:t xml:space="preserve">jednocześnie </w:t>
      </w:r>
      <w:r w:rsidR="00186834" w:rsidRPr="004039EE">
        <w:rPr>
          <w:bCs/>
        </w:rPr>
        <w:t>wskazuj</w:t>
      </w:r>
      <w:r>
        <w:rPr>
          <w:bCs/>
        </w:rPr>
        <w:t>ąc</w:t>
      </w:r>
      <w:r w:rsidR="00186834" w:rsidRPr="004039EE">
        <w:rPr>
          <w:bCs/>
        </w:rPr>
        <w:t xml:space="preserve"> na istotne bariery:</w:t>
      </w:r>
    </w:p>
    <w:p w14:paraId="77DF7499" w14:textId="06073C52" w:rsidR="00186834" w:rsidRPr="004039EE" w:rsidRDefault="00186834" w:rsidP="00186834">
      <w:pPr>
        <w:numPr>
          <w:ilvl w:val="0"/>
          <w:numId w:val="14"/>
        </w:numPr>
        <w:suppressAutoHyphens w:val="0"/>
        <w:jc w:val="both"/>
        <w:rPr>
          <w:bCs/>
        </w:rPr>
      </w:pPr>
      <w:r w:rsidRPr="004039EE">
        <w:rPr>
          <w:bCs/>
        </w:rPr>
        <w:t xml:space="preserve">brak skutecznych mechanizmów łączenia kadr naukowych i technicznych z potrzebami </w:t>
      </w:r>
      <w:r w:rsidR="00AF642F">
        <w:rPr>
          <w:bCs/>
        </w:rPr>
        <w:t xml:space="preserve">firm rzemieślniczych i innych </w:t>
      </w:r>
      <w:r w:rsidRPr="004039EE">
        <w:rPr>
          <w:bCs/>
        </w:rPr>
        <w:t>MŚP,</w:t>
      </w:r>
    </w:p>
    <w:p w14:paraId="52891AED" w14:textId="77777777" w:rsidR="00186834" w:rsidRPr="004039EE" w:rsidRDefault="00186834" w:rsidP="00186834">
      <w:pPr>
        <w:numPr>
          <w:ilvl w:val="0"/>
          <w:numId w:val="14"/>
        </w:numPr>
        <w:suppressAutoHyphens w:val="0"/>
        <w:jc w:val="both"/>
        <w:rPr>
          <w:bCs/>
        </w:rPr>
      </w:pPr>
      <w:r w:rsidRPr="004039EE">
        <w:rPr>
          <w:bCs/>
        </w:rPr>
        <w:t>ograniczoną zdolność mikroprzedsiębiorstw do absorpcji wysoko wykwalifikowanych specjalistów,</w:t>
      </w:r>
    </w:p>
    <w:p w14:paraId="70DACDFC" w14:textId="77777777" w:rsidR="00186834" w:rsidRPr="004039EE" w:rsidRDefault="00186834" w:rsidP="00186834">
      <w:pPr>
        <w:numPr>
          <w:ilvl w:val="0"/>
          <w:numId w:val="14"/>
        </w:numPr>
        <w:suppressAutoHyphens w:val="0"/>
        <w:jc w:val="both"/>
        <w:rPr>
          <w:bCs/>
        </w:rPr>
      </w:pPr>
      <w:r w:rsidRPr="004039EE">
        <w:rPr>
          <w:bCs/>
        </w:rPr>
        <w:t>odpływ wykształconego kapitału ludzkiego do dużych podmiotów lub poza UE,</w:t>
      </w:r>
    </w:p>
    <w:p w14:paraId="151D3F3A" w14:textId="77777777" w:rsidR="00186834" w:rsidRPr="004039EE" w:rsidRDefault="00186834" w:rsidP="00186834">
      <w:pPr>
        <w:numPr>
          <w:ilvl w:val="0"/>
          <w:numId w:val="14"/>
        </w:numPr>
        <w:suppressAutoHyphens w:val="0"/>
        <w:jc w:val="both"/>
        <w:rPr>
          <w:bCs/>
        </w:rPr>
      </w:pPr>
      <w:r w:rsidRPr="004039EE">
        <w:rPr>
          <w:bCs/>
        </w:rPr>
        <w:t>niedostateczne wykorzystanie kompetencji rzemieślniczych i praktycznych w systemach innowacji.</w:t>
      </w:r>
    </w:p>
    <w:p w14:paraId="1E0F3F28" w14:textId="77777777" w:rsidR="00186834" w:rsidRDefault="00186834" w:rsidP="00186834">
      <w:pPr>
        <w:jc w:val="both"/>
        <w:rPr>
          <w:bCs/>
        </w:rPr>
      </w:pPr>
    </w:p>
    <w:p w14:paraId="49F6A604" w14:textId="77777777" w:rsidR="00186834" w:rsidRDefault="00186834" w:rsidP="00186834">
      <w:pPr>
        <w:jc w:val="both"/>
        <w:rPr>
          <w:bCs/>
        </w:rPr>
      </w:pPr>
      <w:r w:rsidRPr="004039EE">
        <w:rPr>
          <w:bCs/>
        </w:rPr>
        <w:t>Zjawiska te są szczególnie widoczne w państwach o niższym poziomie rozwoju gospodarczego, co prowadzi do utrwalania różnic rozwojowych.</w:t>
      </w:r>
    </w:p>
    <w:p w14:paraId="164BC20B" w14:textId="77777777" w:rsidR="00186834" w:rsidRPr="004039EE" w:rsidRDefault="00186834" w:rsidP="00186834">
      <w:pPr>
        <w:jc w:val="both"/>
        <w:rPr>
          <w:bCs/>
        </w:rPr>
      </w:pPr>
      <w:r w:rsidRPr="004039EE">
        <w:rPr>
          <w:bCs/>
        </w:rPr>
        <w:t> </w:t>
      </w:r>
    </w:p>
    <w:p w14:paraId="735FEA9F" w14:textId="0984C3DD" w:rsidR="00186834" w:rsidRPr="004039EE" w:rsidRDefault="00AF642F" w:rsidP="00186834">
      <w:pPr>
        <w:jc w:val="both"/>
        <w:rPr>
          <w:bCs/>
        </w:rPr>
      </w:pPr>
      <w:r>
        <w:rPr>
          <w:b/>
          <w:bCs/>
        </w:rPr>
        <w:t>N</w:t>
      </w:r>
      <w:r w:rsidRPr="004039EE">
        <w:rPr>
          <w:b/>
          <w:bCs/>
        </w:rPr>
        <w:t xml:space="preserve">iewykorzystany potencjał </w:t>
      </w:r>
      <w:r>
        <w:rPr>
          <w:b/>
          <w:bCs/>
        </w:rPr>
        <w:t>r</w:t>
      </w:r>
      <w:r w:rsidR="00186834" w:rsidRPr="004039EE">
        <w:rPr>
          <w:b/>
          <w:bCs/>
        </w:rPr>
        <w:t>zemiosł</w:t>
      </w:r>
      <w:r>
        <w:rPr>
          <w:b/>
          <w:bCs/>
        </w:rPr>
        <w:t>a</w:t>
      </w:r>
      <w:r w:rsidR="00186834" w:rsidRPr="004039EE">
        <w:rPr>
          <w:b/>
          <w:bCs/>
        </w:rPr>
        <w:t xml:space="preserve">, mikroprzedsiębiorstwa i MŚP </w:t>
      </w:r>
    </w:p>
    <w:p w14:paraId="41B8D2AB" w14:textId="77777777" w:rsidR="00186834" w:rsidRDefault="00186834" w:rsidP="00186834">
      <w:pPr>
        <w:jc w:val="both"/>
        <w:rPr>
          <w:bCs/>
        </w:rPr>
      </w:pPr>
    </w:p>
    <w:p w14:paraId="6A76BC2A" w14:textId="60D4C119" w:rsidR="00186834" w:rsidRDefault="00AF642F" w:rsidP="00186834">
      <w:pPr>
        <w:jc w:val="both"/>
        <w:rPr>
          <w:bCs/>
        </w:rPr>
      </w:pPr>
      <w:r w:rsidRPr="004039EE">
        <w:rPr>
          <w:bCs/>
        </w:rPr>
        <w:t>Z</w:t>
      </w:r>
      <w:r>
        <w:rPr>
          <w:bCs/>
        </w:rPr>
        <w:t>wiązek Rzemiosła Polskiego</w:t>
      </w:r>
      <w:r w:rsidR="00186834" w:rsidRPr="004039EE">
        <w:rPr>
          <w:bCs/>
        </w:rPr>
        <w:t xml:space="preserve"> podkreśla, że pomimo deklaratywnego uwzględniania MŚP w politykach UE:</w:t>
      </w:r>
    </w:p>
    <w:p w14:paraId="681D937D" w14:textId="77777777" w:rsidR="00186834" w:rsidRPr="004039EE" w:rsidRDefault="00186834" w:rsidP="00186834">
      <w:pPr>
        <w:numPr>
          <w:ilvl w:val="0"/>
          <w:numId w:val="15"/>
        </w:numPr>
        <w:suppressAutoHyphens w:val="0"/>
        <w:jc w:val="both"/>
        <w:rPr>
          <w:bCs/>
        </w:rPr>
      </w:pPr>
      <w:r w:rsidRPr="004039EE">
        <w:rPr>
          <w:bCs/>
        </w:rPr>
        <w:t>mikroprzedsiębiorstwa i rzemiosło mają ograniczony dostęp do finansowania R&amp;D,</w:t>
      </w:r>
    </w:p>
    <w:p w14:paraId="51B00264" w14:textId="77777777" w:rsidR="00186834" w:rsidRPr="004039EE" w:rsidRDefault="00186834" w:rsidP="00186834">
      <w:pPr>
        <w:numPr>
          <w:ilvl w:val="0"/>
          <w:numId w:val="15"/>
        </w:numPr>
        <w:suppressAutoHyphens w:val="0"/>
        <w:jc w:val="both"/>
        <w:rPr>
          <w:bCs/>
        </w:rPr>
      </w:pPr>
      <w:r w:rsidRPr="004039EE">
        <w:rPr>
          <w:bCs/>
        </w:rPr>
        <w:t>innowacje praktyczne, warsztatowe i inkrementalne nie są traktowane jako pełnoprawna działalność badawczo-rozwojowa,</w:t>
      </w:r>
    </w:p>
    <w:p w14:paraId="6858AA51" w14:textId="77777777" w:rsidR="00186834" w:rsidRDefault="00186834" w:rsidP="00186834">
      <w:pPr>
        <w:numPr>
          <w:ilvl w:val="0"/>
          <w:numId w:val="15"/>
        </w:numPr>
        <w:suppressAutoHyphens w:val="0"/>
        <w:jc w:val="both"/>
        <w:rPr>
          <w:bCs/>
        </w:rPr>
      </w:pPr>
      <w:r w:rsidRPr="004039EE">
        <w:rPr>
          <w:bCs/>
        </w:rPr>
        <w:t>bariery formalne i kosztowe skutecznie eliminują najmniejsze podmioty z udziału w projektach.</w:t>
      </w:r>
    </w:p>
    <w:p w14:paraId="2C8AC629" w14:textId="77777777" w:rsidR="00186834" w:rsidRPr="004039EE" w:rsidRDefault="00186834" w:rsidP="00186834">
      <w:pPr>
        <w:ind w:left="720"/>
        <w:jc w:val="both"/>
        <w:rPr>
          <w:bCs/>
        </w:rPr>
      </w:pPr>
    </w:p>
    <w:p w14:paraId="62E0D97A" w14:textId="77777777" w:rsidR="00186834" w:rsidRPr="004039EE" w:rsidRDefault="00186834" w:rsidP="00186834">
      <w:pPr>
        <w:jc w:val="both"/>
        <w:rPr>
          <w:bCs/>
        </w:rPr>
      </w:pPr>
      <w:r>
        <w:rPr>
          <w:bCs/>
        </w:rPr>
        <w:t>Taka sytuacja s</w:t>
      </w:r>
      <w:r w:rsidRPr="004039EE">
        <w:rPr>
          <w:bCs/>
        </w:rPr>
        <w:t>kutkuje niewykorzystaniem potencjału innowacyjnego rzemiosła oraz lokalnych firm rodzinnych.</w:t>
      </w:r>
    </w:p>
    <w:p w14:paraId="6703FB34" w14:textId="77777777" w:rsidR="00186834" w:rsidRPr="004039EE" w:rsidRDefault="00186834" w:rsidP="00186834">
      <w:pPr>
        <w:jc w:val="both"/>
        <w:rPr>
          <w:bCs/>
        </w:rPr>
      </w:pPr>
      <w:r w:rsidRPr="004039EE">
        <w:rPr>
          <w:bCs/>
        </w:rPr>
        <w:t> </w:t>
      </w:r>
    </w:p>
    <w:p w14:paraId="1EC8EA96" w14:textId="67A6F90E" w:rsidR="00186834" w:rsidRPr="004039EE" w:rsidRDefault="00186834" w:rsidP="00186834">
      <w:pPr>
        <w:jc w:val="both"/>
        <w:rPr>
          <w:bCs/>
        </w:rPr>
      </w:pPr>
      <w:r w:rsidRPr="004039EE">
        <w:rPr>
          <w:b/>
          <w:bCs/>
        </w:rPr>
        <w:t>Transparentność i efektywność systemu finansowania</w:t>
      </w:r>
    </w:p>
    <w:p w14:paraId="1CDC372A" w14:textId="77777777" w:rsidR="00186834" w:rsidRDefault="00186834" w:rsidP="00186834">
      <w:pPr>
        <w:jc w:val="both"/>
        <w:rPr>
          <w:bCs/>
        </w:rPr>
      </w:pPr>
    </w:p>
    <w:p w14:paraId="473D025A" w14:textId="73A04D46" w:rsidR="00186834" w:rsidRPr="004039EE" w:rsidRDefault="00AF642F" w:rsidP="00186834">
      <w:pPr>
        <w:jc w:val="both"/>
        <w:rPr>
          <w:bCs/>
        </w:rPr>
      </w:pPr>
      <w:r w:rsidRPr="004039EE">
        <w:rPr>
          <w:bCs/>
        </w:rPr>
        <w:t>Z</w:t>
      </w:r>
      <w:r>
        <w:rPr>
          <w:bCs/>
        </w:rPr>
        <w:t>wiązek Rzemiosła Polskiego</w:t>
      </w:r>
      <w:r w:rsidR="00186834" w:rsidRPr="004039EE">
        <w:rPr>
          <w:bCs/>
        </w:rPr>
        <w:t xml:space="preserve"> wskazuje na potrzebę zwiększenia transparentności systemu finansowania UE, w szczególności w zakresie:</w:t>
      </w:r>
    </w:p>
    <w:p w14:paraId="0A90041A" w14:textId="77777777" w:rsidR="00186834" w:rsidRPr="004039EE" w:rsidRDefault="00186834" w:rsidP="00186834">
      <w:pPr>
        <w:numPr>
          <w:ilvl w:val="0"/>
          <w:numId w:val="16"/>
        </w:numPr>
        <w:suppressAutoHyphens w:val="0"/>
        <w:jc w:val="both"/>
        <w:rPr>
          <w:bCs/>
        </w:rPr>
      </w:pPr>
      <w:r w:rsidRPr="004039EE">
        <w:rPr>
          <w:bCs/>
        </w:rPr>
        <w:t>kryteriów wyboru projektów,</w:t>
      </w:r>
    </w:p>
    <w:p w14:paraId="51F9FEE9" w14:textId="77777777" w:rsidR="00186834" w:rsidRPr="004039EE" w:rsidRDefault="00186834" w:rsidP="00186834">
      <w:pPr>
        <w:numPr>
          <w:ilvl w:val="0"/>
          <w:numId w:val="16"/>
        </w:numPr>
        <w:suppressAutoHyphens w:val="0"/>
        <w:jc w:val="both"/>
        <w:rPr>
          <w:bCs/>
        </w:rPr>
      </w:pPr>
      <w:r w:rsidRPr="004039EE">
        <w:rPr>
          <w:bCs/>
        </w:rPr>
        <w:t>oceny ich rzeczywistego wpływu gospodarczego,</w:t>
      </w:r>
    </w:p>
    <w:p w14:paraId="7EB50396" w14:textId="77777777" w:rsidR="00186834" w:rsidRPr="004039EE" w:rsidRDefault="00186834" w:rsidP="00186834">
      <w:pPr>
        <w:numPr>
          <w:ilvl w:val="0"/>
          <w:numId w:val="16"/>
        </w:numPr>
        <w:suppressAutoHyphens w:val="0"/>
        <w:jc w:val="both"/>
        <w:rPr>
          <w:bCs/>
        </w:rPr>
      </w:pPr>
      <w:r w:rsidRPr="004039EE">
        <w:rPr>
          <w:bCs/>
        </w:rPr>
        <w:t>mierzalnych efektów wdrożeniowych w sektorze MŚP.</w:t>
      </w:r>
    </w:p>
    <w:p w14:paraId="7F1ADE9C" w14:textId="77777777" w:rsidR="00390F53" w:rsidRDefault="00390F53" w:rsidP="00186834">
      <w:pPr>
        <w:jc w:val="both"/>
        <w:rPr>
          <w:bCs/>
        </w:rPr>
      </w:pPr>
    </w:p>
    <w:p w14:paraId="0157949F" w14:textId="21A3392A" w:rsidR="00186834" w:rsidRPr="004039EE" w:rsidRDefault="00186834" w:rsidP="00186834">
      <w:pPr>
        <w:jc w:val="both"/>
        <w:rPr>
          <w:bCs/>
        </w:rPr>
      </w:pPr>
      <w:r w:rsidRPr="004039EE">
        <w:rPr>
          <w:bCs/>
        </w:rPr>
        <w:t>Obecny system w większym stopniu sprzyja dużym podmiotom instytucjonalnym, co ogranicza zdolność MŚP do konkurowania na rynk</w:t>
      </w:r>
      <w:r w:rsidR="00390F53">
        <w:rPr>
          <w:bCs/>
        </w:rPr>
        <w:t xml:space="preserve">ach </w:t>
      </w:r>
      <w:r w:rsidRPr="004039EE">
        <w:rPr>
          <w:bCs/>
        </w:rPr>
        <w:t>europejski</w:t>
      </w:r>
      <w:r w:rsidR="00390F53">
        <w:rPr>
          <w:bCs/>
        </w:rPr>
        <w:t>ch</w:t>
      </w:r>
      <w:r w:rsidRPr="004039EE">
        <w:rPr>
          <w:bCs/>
        </w:rPr>
        <w:t xml:space="preserve"> i </w:t>
      </w:r>
      <w:r w:rsidR="00390F53">
        <w:rPr>
          <w:bCs/>
        </w:rPr>
        <w:t>światowych.</w:t>
      </w:r>
    </w:p>
    <w:p w14:paraId="17ED4672" w14:textId="77777777" w:rsidR="00186834" w:rsidRPr="004039EE" w:rsidRDefault="00186834" w:rsidP="00186834">
      <w:pPr>
        <w:jc w:val="both"/>
        <w:rPr>
          <w:bCs/>
        </w:rPr>
      </w:pPr>
      <w:r w:rsidRPr="004039EE">
        <w:rPr>
          <w:bCs/>
        </w:rPr>
        <w:t> </w:t>
      </w:r>
    </w:p>
    <w:p w14:paraId="3E838AF7" w14:textId="106A6C71" w:rsidR="00186834" w:rsidRPr="00AF642F" w:rsidRDefault="00390C34" w:rsidP="00186834">
      <w:pPr>
        <w:jc w:val="both"/>
        <w:rPr>
          <w:b/>
        </w:rPr>
      </w:pPr>
      <w:r>
        <w:rPr>
          <w:b/>
        </w:rPr>
        <w:lastRenderedPageBreak/>
        <w:t>P</w:t>
      </w:r>
      <w:r w:rsidR="00AF642F" w:rsidRPr="00AF642F">
        <w:rPr>
          <w:b/>
        </w:rPr>
        <w:t>odsumow</w:t>
      </w:r>
      <w:r>
        <w:rPr>
          <w:b/>
        </w:rPr>
        <w:t>ując</w:t>
      </w:r>
      <w:r w:rsidR="00AF642F" w:rsidRPr="00AF642F">
        <w:rPr>
          <w:b/>
        </w:rPr>
        <w:t xml:space="preserve"> stwierdzamy, że barierą w transferze wiedzy i </w:t>
      </w:r>
      <w:r w:rsidR="00390F53">
        <w:rPr>
          <w:b/>
        </w:rPr>
        <w:t>w</w:t>
      </w:r>
      <w:r w:rsidR="00AF642F" w:rsidRPr="00AF642F">
        <w:rPr>
          <w:b/>
        </w:rPr>
        <w:t xml:space="preserve"> usprawnieni</w:t>
      </w:r>
      <w:r w:rsidR="00390F53">
        <w:rPr>
          <w:b/>
        </w:rPr>
        <w:t>u</w:t>
      </w:r>
      <w:r w:rsidR="00AF642F" w:rsidRPr="00AF642F">
        <w:rPr>
          <w:b/>
        </w:rPr>
        <w:t xml:space="preserve"> współpracy nauki z biznesem pozostaje niedopasowanie mechanizmów </w:t>
      </w:r>
      <w:r w:rsidR="00390F53">
        <w:rPr>
          <w:b/>
        </w:rPr>
        <w:t xml:space="preserve">tej </w:t>
      </w:r>
      <w:r w:rsidR="00AF642F" w:rsidRPr="00AF642F">
        <w:rPr>
          <w:b/>
        </w:rPr>
        <w:t>współpracy do potrzeb małych firm</w:t>
      </w:r>
      <w:r w:rsidR="00390F53">
        <w:rPr>
          <w:b/>
        </w:rPr>
        <w:t>,</w:t>
      </w:r>
      <w:r w:rsidR="00AF642F" w:rsidRPr="00AF642F">
        <w:rPr>
          <w:b/>
        </w:rPr>
        <w:t xml:space="preserve"> przejawiające się w nadmiernym sformalizowaniu dokumentacji projektowej, koncentracji finansowania na dużych podmiotach oraz</w:t>
      </w:r>
      <w:r w:rsidR="00390F53">
        <w:rPr>
          <w:b/>
        </w:rPr>
        <w:t xml:space="preserve"> w </w:t>
      </w:r>
      <w:r w:rsidR="00AF642F" w:rsidRPr="00AF642F">
        <w:rPr>
          <w:b/>
        </w:rPr>
        <w:t xml:space="preserve">ograniczonej dostępności pośredników </w:t>
      </w:r>
      <w:r w:rsidR="00390F53">
        <w:rPr>
          <w:b/>
        </w:rPr>
        <w:t xml:space="preserve">wspierających stosowanie i wdrażanie nowoczesnych </w:t>
      </w:r>
      <w:r w:rsidR="00AF642F" w:rsidRPr="00AF642F">
        <w:rPr>
          <w:b/>
        </w:rPr>
        <w:t>technologi</w:t>
      </w:r>
      <w:r w:rsidR="00390F53">
        <w:rPr>
          <w:b/>
        </w:rPr>
        <w:t>i</w:t>
      </w:r>
      <w:r w:rsidR="00AF642F" w:rsidRPr="00AF642F">
        <w:rPr>
          <w:b/>
        </w:rPr>
        <w:t xml:space="preserve">, stąd </w:t>
      </w:r>
      <w:r w:rsidR="00186834" w:rsidRPr="00AF642F">
        <w:rPr>
          <w:b/>
        </w:rPr>
        <w:t>Związek Rzemiosła Polskiego postuluje:</w:t>
      </w:r>
    </w:p>
    <w:p w14:paraId="5776ED19" w14:textId="77777777" w:rsidR="00186834" w:rsidRPr="004039EE" w:rsidRDefault="00186834" w:rsidP="00C44C12">
      <w:pPr>
        <w:jc w:val="both"/>
        <w:rPr>
          <w:bCs/>
        </w:rPr>
      </w:pPr>
    </w:p>
    <w:p w14:paraId="0872C5A2" w14:textId="550BCA22" w:rsidR="00186834" w:rsidRPr="004039EE" w:rsidRDefault="00186834" w:rsidP="00C44C12">
      <w:pPr>
        <w:jc w:val="both"/>
        <w:rPr>
          <w:bCs/>
        </w:rPr>
      </w:pPr>
      <w:r w:rsidRPr="004039EE">
        <w:rPr>
          <w:bCs/>
        </w:rPr>
        <w:t>1.  </w:t>
      </w:r>
      <w:r w:rsidR="00AF642F">
        <w:rPr>
          <w:bCs/>
        </w:rPr>
        <w:t xml:space="preserve"> </w:t>
      </w:r>
      <w:r>
        <w:rPr>
          <w:bCs/>
        </w:rPr>
        <w:t>U</w:t>
      </w:r>
      <w:r w:rsidRPr="004039EE">
        <w:rPr>
          <w:bCs/>
        </w:rPr>
        <w:t>proszczenie instrumentów finansowania R&amp;D dla mikro- i małych przedsiębiorstw</w:t>
      </w:r>
      <w:r w:rsidR="00AF642F">
        <w:rPr>
          <w:bCs/>
        </w:rPr>
        <w:t>;</w:t>
      </w:r>
    </w:p>
    <w:p w14:paraId="36147A65" w14:textId="2C0D282D" w:rsidR="00186834" w:rsidRPr="004039EE" w:rsidRDefault="00186834" w:rsidP="00C44C12">
      <w:pPr>
        <w:jc w:val="both"/>
        <w:rPr>
          <w:bCs/>
        </w:rPr>
      </w:pPr>
      <w:r w:rsidRPr="004039EE">
        <w:rPr>
          <w:bCs/>
        </w:rPr>
        <w:t>2. </w:t>
      </w:r>
      <w:r>
        <w:rPr>
          <w:bCs/>
        </w:rPr>
        <w:t>U</w:t>
      </w:r>
      <w:r w:rsidRPr="004039EE">
        <w:rPr>
          <w:bCs/>
        </w:rPr>
        <w:t>znanie innowacji rzemieślniczych i praktycznych za element działalności badawczo-rozwojowej</w:t>
      </w:r>
      <w:r w:rsidR="00AF642F">
        <w:rPr>
          <w:bCs/>
        </w:rPr>
        <w:t>;</w:t>
      </w:r>
    </w:p>
    <w:p w14:paraId="4AA8446A" w14:textId="7D7F7290" w:rsidR="00186834" w:rsidRPr="004039EE" w:rsidRDefault="00186834" w:rsidP="00C44C12">
      <w:pPr>
        <w:jc w:val="both"/>
        <w:rPr>
          <w:bCs/>
        </w:rPr>
      </w:pPr>
      <w:r w:rsidRPr="004039EE">
        <w:rPr>
          <w:bCs/>
        </w:rPr>
        <w:t>3.  </w:t>
      </w:r>
      <w:r>
        <w:rPr>
          <w:bCs/>
        </w:rPr>
        <w:t>Z</w:t>
      </w:r>
      <w:r w:rsidRPr="004039EE">
        <w:rPr>
          <w:bCs/>
        </w:rPr>
        <w:t>większenie transparentności i czytelności procedur konkursowych</w:t>
      </w:r>
      <w:r w:rsidR="00AF642F">
        <w:rPr>
          <w:bCs/>
        </w:rPr>
        <w:t>;</w:t>
      </w:r>
    </w:p>
    <w:p w14:paraId="34557A8A" w14:textId="48CE69A9" w:rsidR="00186834" w:rsidRPr="004039EE" w:rsidRDefault="00186834" w:rsidP="00C44C12">
      <w:pPr>
        <w:jc w:val="both"/>
        <w:rPr>
          <w:bCs/>
        </w:rPr>
      </w:pPr>
      <w:r w:rsidRPr="004039EE">
        <w:rPr>
          <w:bCs/>
        </w:rPr>
        <w:t>4.  </w:t>
      </w:r>
      <w:r>
        <w:rPr>
          <w:bCs/>
        </w:rPr>
        <w:t>P</w:t>
      </w:r>
      <w:r w:rsidRPr="004039EE">
        <w:rPr>
          <w:bCs/>
        </w:rPr>
        <w:t>owiązanie wsparcia kapitału ludzkiego z potrzebami lokalnej i regionalnej gospodarki</w:t>
      </w:r>
      <w:r w:rsidR="00AF642F">
        <w:rPr>
          <w:bCs/>
        </w:rPr>
        <w:t>;</w:t>
      </w:r>
    </w:p>
    <w:p w14:paraId="4E4AC66A" w14:textId="071DBAA3" w:rsidR="00186834" w:rsidRPr="004039EE" w:rsidRDefault="00186834" w:rsidP="00C44C12">
      <w:pPr>
        <w:jc w:val="both"/>
        <w:rPr>
          <w:bCs/>
        </w:rPr>
      </w:pPr>
      <w:r w:rsidRPr="004039EE">
        <w:rPr>
          <w:bCs/>
        </w:rPr>
        <w:t>5.  </w:t>
      </w:r>
      <w:r>
        <w:rPr>
          <w:bCs/>
        </w:rPr>
        <w:t>W</w:t>
      </w:r>
      <w:r w:rsidRPr="004039EE">
        <w:rPr>
          <w:bCs/>
        </w:rPr>
        <w:t>zmocnienie roli organizacji rzemieślniczych i branżowych w systemie wdrażania innowacji</w:t>
      </w:r>
      <w:r w:rsidR="00AF642F">
        <w:rPr>
          <w:bCs/>
        </w:rPr>
        <w:t>;</w:t>
      </w:r>
    </w:p>
    <w:p w14:paraId="25AAB8E3" w14:textId="77777777" w:rsidR="00186834" w:rsidRPr="004039EE" w:rsidRDefault="00186834" w:rsidP="00C44C12">
      <w:pPr>
        <w:jc w:val="both"/>
        <w:rPr>
          <w:bCs/>
        </w:rPr>
      </w:pPr>
      <w:r w:rsidRPr="004039EE">
        <w:rPr>
          <w:bCs/>
        </w:rPr>
        <w:t>6.  </w:t>
      </w:r>
      <w:r>
        <w:rPr>
          <w:bCs/>
        </w:rPr>
        <w:t>D</w:t>
      </w:r>
      <w:r w:rsidRPr="004039EE">
        <w:rPr>
          <w:bCs/>
        </w:rPr>
        <w:t>ostosowanie instrumentów wsparcia do realiów globalnej konkurencji technologicznej.</w:t>
      </w:r>
    </w:p>
    <w:p w14:paraId="218390EB" w14:textId="77777777" w:rsidR="00186834" w:rsidRDefault="00186834" w:rsidP="00186834">
      <w:pPr>
        <w:jc w:val="both"/>
        <w:rPr>
          <w:bCs/>
        </w:rPr>
      </w:pPr>
      <w:r w:rsidRPr="004039EE">
        <w:rPr>
          <w:bCs/>
        </w:rPr>
        <w:t> </w:t>
      </w:r>
    </w:p>
    <w:p w14:paraId="1D2B3019" w14:textId="77777777" w:rsidR="00AF642F" w:rsidRDefault="00AF642F"/>
    <w:p w14:paraId="4463AC8C" w14:textId="734AF1CD" w:rsidR="00111BC3" w:rsidRDefault="00000000">
      <w:r w:rsidRPr="006548BA">
        <w:t>Warszawa, 13 stycznia 2026 r.</w:t>
      </w:r>
      <w:r>
        <w:t xml:space="preserve"> </w:t>
      </w:r>
    </w:p>
    <w:p w14:paraId="75C2ADF9" w14:textId="77777777" w:rsidR="00186834" w:rsidRDefault="00186834"/>
    <w:p w14:paraId="38053CF3" w14:textId="77777777" w:rsidR="00186834" w:rsidRDefault="00186834"/>
    <w:p w14:paraId="6638C424" w14:textId="77777777" w:rsidR="00186834" w:rsidRDefault="00186834"/>
    <w:p w14:paraId="0EDA0112" w14:textId="77777777" w:rsidR="00186834" w:rsidRDefault="00186834"/>
    <w:sectPr w:rsidR="00186834">
      <w:headerReference w:type="default" r:id="rId13"/>
      <w:headerReference w:type="first" r:id="rId14"/>
      <w:pgSz w:w="11906" w:h="16838"/>
      <w:pgMar w:top="595" w:right="1134" w:bottom="680" w:left="1134" w:header="539" w:footer="0" w:gutter="0"/>
      <w:cols w:space="708"/>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03BE29" w14:textId="77777777" w:rsidR="00533790" w:rsidRDefault="00533790">
      <w:r>
        <w:separator/>
      </w:r>
    </w:p>
  </w:endnote>
  <w:endnote w:type="continuationSeparator" w:id="0">
    <w:p w14:paraId="7716052A" w14:textId="77777777" w:rsidR="00533790" w:rsidRDefault="005337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erif">
    <w:altName w:val="Times New Roman"/>
    <w:charset w:val="EE"/>
    <w:family w:val="roman"/>
    <w:pitch w:val="variable"/>
  </w:font>
  <w:font w:name="NSimSun">
    <w:panose1 w:val="02010609030101010101"/>
    <w:charset w:val="86"/>
    <w:family w:val="modern"/>
    <w:pitch w:val="fixed"/>
    <w:sig w:usb0="00000203" w:usb1="288F0000" w:usb2="00000016" w:usb3="00000000" w:csb0="00040001" w:csb1="00000000"/>
  </w:font>
  <w:font w:name="Arial">
    <w:panose1 w:val="020B0604020202020204"/>
    <w:charset w:val="EE"/>
    <w:family w:val="swiss"/>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Tahoma">
    <w:panose1 w:val="020B0604030504040204"/>
    <w:charset w:val="EE"/>
    <w:family w:val="swiss"/>
    <w:pitch w:val="variable"/>
    <w:sig w:usb0="E1002EFF" w:usb1="C000605B" w:usb2="00000029" w:usb3="00000000" w:csb0="000101FF" w:csb1="00000000"/>
  </w:font>
  <w:font w:name="Andale Sans UI">
    <w:panose1 w:val="00000000000000000000"/>
    <w:charset w:val="00"/>
    <w:family w:val="roman"/>
    <w:notTrueType/>
    <w:pitch w:val="default"/>
  </w:font>
  <w:font w:name="DejaVu Sans">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DC61BC" w14:textId="77777777" w:rsidR="00533790" w:rsidRDefault="00533790">
      <w:r>
        <w:separator/>
      </w:r>
    </w:p>
  </w:footnote>
  <w:footnote w:type="continuationSeparator" w:id="0">
    <w:p w14:paraId="7CC401E1" w14:textId="77777777" w:rsidR="00533790" w:rsidRDefault="005337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2ABBDD" w14:textId="77777777" w:rsidR="00111BC3" w:rsidRDefault="00111BC3">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ABCBB7" w14:textId="77777777" w:rsidR="00111BC3" w:rsidRDefault="00000000">
    <w:pPr>
      <w:pStyle w:val="Nagwek"/>
      <w:rPr>
        <w:lang w:eastAsia="pl-PL"/>
      </w:rPr>
    </w:pPr>
    <w:r>
      <w:rPr>
        <w:noProof/>
        <w:lang w:eastAsia="pl-PL"/>
      </w:rPr>
      <w:drawing>
        <wp:anchor distT="0" distB="0" distL="114935" distR="114935" simplePos="0" relativeHeight="2" behindDoc="1" locked="0" layoutInCell="1" allowOverlap="1" wp14:anchorId="2E6DCC5F" wp14:editId="45462FF4">
          <wp:simplePos x="0" y="0"/>
          <wp:positionH relativeFrom="column">
            <wp:posOffset>3810</wp:posOffset>
          </wp:positionH>
          <wp:positionV relativeFrom="paragraph">
            <wp:posOffset>3810</wp:posOffset>
          </wp:positionV>
          <wp:extent cx="5890260" cy="9868535"/>
          <wp:effectExtent l="0" t="0" r="0" b="0"/>
          <wp:wrapNone/>
          <wp:docPr id="1" name="Obraz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1"/>
                  <pic:cNvPicPr>
                    <a:picLocks noChangeAspect="1" noChangeArrowheads="1"/>
                  </pic:cNvPicPr>
                </pic:nvPicPr>
                <pic:blipFill>
                  <a:blip r:embed="rId1"/>
                  <a:srcRect l="-6" t="-4" r="-6" b="-4"/>
                  <a:stretch>
                    <a:fillRect/>
                  </a:stretch>
                </pic:blipFill>
                <pic:spPr bwMode="auto">
                  <a:xfrm>
                    <a:off x="0" y="0"/>
                    <a:ext cx="5890260" cy="9868535"/>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5348C"/>
    <w:multiLevelType w:val="multilevel"/>
    <w:tmpl w:val="2CA05F5E"/>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90833BE"/>
    <w:multiLevelType w:val="hybridMultilevel"/>
    <w:tmpl w:val="216CABC6"/>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FFA2768"/>
    <w:multiLevelType w:val="multilevel"/>
    <w:tmpl w:val="FA2620E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9237A1A"/>
    <w:multiLevelType w:val="multilevel"/>
    <w:tmpl w:val="162E50AC"/>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4" w15:restartNumberingAfterBreak="0">
    <w:nsid w:val="1F221041"/>
    <w:multiLevelType w:val="multilevel"/>
    <w:tmpl w:val="60FC2FD8"/>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5" w15:restartNumberingAfterBreak="0">
    <w:nsid w:val="24B57AFF"/>
    <w:multiLevelType w:val="multilevel"/>
    <w:tmpl w:val="C47EBE0A"/>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6" w15:restartNumberingAfterBreak="0">
    <w:nsid w:val="2F8E0FBE"/>
    <w:multiLevelType w:val="multilevel"/>
    <w:tmpl w:val="3B127FF6"/>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7" w15:restartNumberingAfterBreak="0">
    <w:nsid w:val="32511AE9"/>
    <w:multiLevelType w:val="multilevel"/>
    <w:tmpl w:val="231C2D92"/>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8" w15:restartNumberingAfterBreak="0">
    <w:nsid w:val="346E251A"/>
    <w:multiLevelType w:val="multilevel"/>
    <w:tmpl w:val="0FA820BE"/>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9" w15:restartNumberingAfterBreak="0">
    <w:nsid w:val="4F9B310F"/>
    <w:multiLevelType w:val="hybridMultilevel"/>
    <w:tmpl w:val="46DA943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51741038"/>
    <w:multiLevelType w:val="multilevel"/>
    <w:tmpl w:val="D6BA2D0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AAF2463"/>
    <w:multiLevelType w:val="multilevel"/>
    <w:tmpl w:val="7FE4D470"/>
    <w:lvl w:ilvl="0">
      <w:start w:val="1"/>
      <w:numFmt w:val="none"/>
      <w:pStyle w:val="Nagwek1"/>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2" w15:restartNumberingAfterBreak="0">
    <w:nsid w:val="60770275"/>
    <w:multiLevelType w:val="multilevel"/>
    <w:tmpl w:val="DB7CD4DC"/>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3" w15:restartNumberingAfterBreak="0">
    <w:nsid w:val="76AB5D3B"/>
    <w:multiLevelType w:val="multilevel"/>
    <w:tmpl w:val="E3C22AF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78B21EB7"/>
    <w:multiLevelType w:val="multilevel"/>
    <w:tmpl w:val="F4EEDEFC"/>
    <w:lvl w:ilvl="0">
      <w:start w:val="1"/>
      <w:numFmt w:val="bullet"/>
      <w:lvlText w:val=""/>
      <w:lvlJc w:val="left"/>
      <w:pPr>
        <w:tabs>
          <w:tab w:val="num" w:pos="720"/>
        </w:tabs>
        <w:ind w:left="720" w:hanging="360"/>
      </w:pPr>
      <w:rPr>
        <w:rFonts w:ascii="Symbol" w:hAnsi="Symbol" w:cs="Symbol" w:hint="default"/>
        <w:sz w:val="20"/>
      </w:rPr>
    </w:lvl>
    <w:lvl w:ilvl="1">
      <w:start w:val="1"/>
      <w:numFmt w:val="bullet"/>
      <w:lvlText w:val="o"/>
      <w:lvlJc w:val="left"/>
      <w:pPr>
        <w:tabs>
          <w:tab w:val="num" w:pos="1440"/>
        </w:tabs>
        <w:ind w:left="1440" w:hanging="360"/>
      </w:pPr>
      <w:rPr>
        <w:rFonts w:ascii="Courier New" w:hAnsi="Courier New" w:cs="Courier New" w:hint="default"/>
        <w:sz w:val="20"/>
      </w:rPr>
    </w:lvl>
    <w:lvl w:ilvl="2">
      <w:start w:val="1"/>
      <w:numFmt w:val="bullet"/>
      <w:lvlText w:val=""/>
      <w:lvlJc w:val="left"/>
      <w:pPr>
        <w:tabs>
          <w:tab w:val="num" w:pos="2160"/>
        </w:tabs>
        <w:ind w:left="2160" w:hanging="360"/>
      </w:pPr>
      <w:rPr>
        <w:rFonts w:ascii="Wingdings" w:hAnsi="Wingdings" w:cs="Wingdings" w:hint="default"/>
        <w:sz w:val="20"/>
      </w:rPr>
    </w:lvl>
    <w:lvl w:ilvl="3">
      <w:start w:val="1"/>
      <w:numFmt w:val="bullet"/>
      <w:lvlText w:val=""/>
      <w:lvlJc w:val="left"/>
      <w:pPr>
        <w:tabs>
          <w:tab w:val="num" w:pos="2880"/>
        </w:tabs>
        <w:ind w:left="2880" w:hanging="360"/>
      </w:pPr>
      <w:rPr>
        <w:rFonts w:ascii="Wingdings" w:hAnsi="Wingdings" w:cs="Wingdings" w:hint="default"/>
        <w:sz w:val="20"/>
      </w:rPr>
    </w:lvl>
    <w:lvl w:ilvl="4">
      <w:start w:val="1"/>
      <w:numFmt w:val="bullet"/>
      <w:lvlText w:val=""/>
      <w:lvlJc w:val="left"/>
      <w:pPr>
        <w:tabs>
          <w:tab w:val="num" w:pos="3600"/>
        </w:tabs>
        <w:ind w:left="3600" w:hanging="360"/>
      </w:pPr>
      <w:rPr>
        <w:rFonts w:ascii="Wingdings" w:hAnsi="Wingdings" w:cs="Wingdings" w:hint="default"/>
        <w:sz w:val="20"/>
      </w:rPr>
    </w:lvl>
    <w:lvl w:ilvl="5">
      <w:start w:val="1"/>
      <w:numFmt w:val="bullet"/>
      <w:lvlText w:val=""/>
      <w:lvlJc w:val="left"/>
      <w:pPr>
        <w:tabs>
          <w:tab w:val="num" w:pos="4320"/>
        </w:tabs>
        <w:ind w:left="4320" w:hanging="360"/>
      </w:pPr>
      <w:rPr>
        <w:rFonts w:ascii="Wingdings" w:hAnsi="Wingdings" w:cs="Wingdings" w:hint="default"/>
        <w:sz w:val="20"/>
      </w:rPr>
    </w:lvl>
    <w:lvl w:ilvl="6">
      <w:start w:val="1"/>
      <w:numFmt w:val="bullet"/>
      <w:lvlText w:val=""/>
      <w:lvlJc w:val="left"/>
      <w:pPr>
        <w:tabs>
          <w:tab w:val="num" w:pos="5040"/>
        </w:tabs>
        <w:ind w:left="5040" w:hanging="360"/>
      </w:pPr>
      <w:rPr>
        <w:rFonts w:ascii="Wingdings" w:hAnsi="Wingdings" w:cs="Wingdings" w:hint="default"/>
        <w:sz w:val="20"/>
      </w:rPr>
    </w:lvl>
    <w:lvl w:ilvl="7">
      <w:start w:val="1"/>
      <w:numFmt w:val="bullet"/>
      <w:lvlText w:val=""/>
      <w:lvlJc w:val="left"/>
      <w:pPr>
        <w:tabs>
          <w:tab w:val="num" w:pos="5760"/>
        </w:tabs>
        <w:ind w:left="5760" w:hanging="360"/>
      </w:pPr>
      <w:rPr>
        <w:rFonts w:ascii="Wingdings" w:hAnsi="Wingdings" w:cs="Wingdings" w:hint="default"/>
        <w:sz w:val="20"/>
      </w:rPr>
    </w:lvl>
    <w:lvl w:ilvl="8">
      <w:start w:val="1"/>
      <w:numFmt w:val="bullet"/>
      <w:lvlText w:val=""/>
      <w:lvlJc w:val="left"/>
      <w:pPr>
        <w:tabs>
          <w:tab w:val="num" w:pos="6480"/>
        </w:tabs>
        <w:ind w:left="6480" w:hanging="360"/>
      </w:pPr>
      <w:rPr>
        <w:rFonts w:ascii="Wingdings" w:hAnsi="Wingdings" w:cs="Wingdings" w:hint="default"/>
        <w:sz w:val="20"/>
      </w:rPr>
    </w:lvl>
  </w:abstractNum>
  <w:abstractNum w:abstractNumId="15" w15:restartNumberingAfterBreak="0">
    <w:nsid w:val="7B0B3363"/>
    <w:multiLevelType w:val="multilevel"/>
    <w:tmpl w:val="35102D3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num w:numId="1" w16cid:durableId="2039965152">
    <w:abstractNumId w:val="11"/>
  </w:num>
  <w:num w:numId="2" w16cid:durableId="1010570493">
    <w:abstractNumId w:val="8"/>
  </w:num>
  <w:num w:numId="3" w16cid:durableId="1657106614">
    <w:abstractNumId w:val="12"/>
  </w:num>
  <w:num w:numId="4" w16cid:durableId="1295676440">
    <w:abstractNumId w:val="1"/>
  </w:num>
  <w:num w:numId="5" w16cid:durableId="1432236615">
    <w:abstractNumId w:val="6"/>
  </w:num>
  <w:num w:numId="6" w16cid:durableId="266426449">
    <w:abstractNumId w:val="14"/>
  </w:num>
  <w:num w:numId="7" w16cid:durableId="1578713278">
    <w:abstractNumId w:val="5"/>
  </w:num>
  <w:num w:numId="8" w16cid:durableId="1714033758">
    <w:abstractNumId w:val="9"/>
  </w:num>
  <w:num w:numId="9" w16cid:durableId="1882009725">
    <w:abstractNumId w:val="7"/>
  </w:num>
  <w:num w:numId="10" w16cid:durableId="2044668821">
    <w:abstractNumId w:val="3"/>
  </w:num>
  <w:num w:numId="11" w16cid:durableId="949319385">
    <w:abstractNumId w:val="4"/>
  </w:num>
  <w:num w:numId="12" w16cid:durableId="1650475839">
    <w:abstractNumId w:val="13"/>
  </w:num>
  <w:num w:numId="13" w16cid:durableId="2132818890">
    <w:abstractNumId w:val="0"/>
  </w:num>
  <w:num w:numId="14" w16cid:durableId="118957183">
    <w:abstractNumId w:val="2"/>
  </w:num>
  <w:num w:numId="15" w16cid:durableId="1304039703">
    <w:abstractNumId w:val="10"/>
  </w:num>
  <w:num w:numId="16" w16cid:durableId="133001319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autoHyphenation/>
  <w:hyphenationZone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1BC3"/>
    <w:rsid w:val="00023095"/>
    <w:rsid w:val="000C0912"/>
    <w:rsid w:val="000D7B38"/>
    <w:rsid w:val="00111BC3"/>
    <w:rsid w:val="00153ACE"/>
    <w:rsid w:val="00167351"/>
    <w:rsid w:val="001763D3"/>
    <w:rsid w:val="00186834"/>
    <w:rsid w:val="00191055"/>
    <w:rsid w:val="001C0DFD"/>
    <w:rsid w:val="002B07EE"/>
    <w:rsid w:val="00390C34"/>
    <w:rsid w:val="00390F53"/>
    <w:rsid w:val="003932AD"/>
    <w:rsid w:val="00453ED4"/>
    <w:rsid w:val="00515FC7"/>
    <w:rsid w:val="00533790"/>
    <w:rsid w:val="0058248F"/>
    <w:rsid w:val="00594DE2"/>
    <w:rsid w:val="005E64A1"/>
    <w:rsid w:val="006548BA"/>
    <w:rsid w:val="006B74BC"/>
    <w:rsid w:val="006E134D"/>
    <w:rsid w:val="00752BA4"/>
    <w:rsid w:val="007928C0"/>
    <w:rsid w:val="00907999"/>
    <w:rsid w:val="00A879BC"/>
    <w:rsid w:val="00AF642F"/>
    <w:rsid w:val="00B365D8"/>
    <w:rsid w:val="00B545DB"/>
    <w:rsid w:val="00B97C31"/>
    <w:rsid w:val="00BA7D1B"/>
    <w:rsid w:val="00C44C12"/>
    <w:rsid w:val="00CD18C0"/>
    <w:rsid w:val="00D4039C"/>
    <w:rsid w:val="00D508F2"/>
    <w:rsid w:val="00D84825"/>
    <w:rsid w:val="00EC43D5"/>
    <w:rsid w:val="00FB37CB"/>
  </w:rsids>
  <m:mathPr>
    <m:mathFont m:val="Cambria Math"/>
    <m:brkBin m:val="before"/>
    <m:brkBinSub m:val="--"/>
    <m:smallFrac m:val="0"/>
    <m:dispDef/>
    <m:lMargin m:val="0"/>
    <m:rMargin m:val="0"/>
    <m:defJc m:val="centerGroup"/>
    <m:wrapIndent m:val="1440"/>
    <m:intLim m:val="subSup"/>
    <m:naryLim m:val="undOvr"/>
  </m:mathPr>
  <w:themeFontLang w:val="pl-PL"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774B0A"/>
  <w15:docId w15:val="{AA86EB8B-9283-4A66-A0A9-5797879757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NSimSun" w:hAnsi="Liberation Serif" w:cs="Arial"/>
        <w:sz w:val="24"/>
        <w:szCs w:val="24"/>
        <w:lang w:val="pl-PL" w:eastAsia="zh-CN" w:bidi="hi-IN"/>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Pr>
      <w:rFonts w:ascii="Times New Roman" w:eastAsia="Times New Roman" w:hAnsi="Times New Roman" w:cs="Times New Roman"/>
      <w:lang w:bidi="ar-SA"/>
    </w:rPr>
  </w:style>
  <w:style w:type="paragraph" w:styleId="Nagwek1">
    <w:name w:val="heading 1"/>
    <w:basedOn w:val="Normalny"/>
    <w:next w:val="Tekstpodstawowy"/>
    <w:uiPriority w:val="9"/>
    <w:qFormat/>
    <w:pPr>
      <w:numPr>
        <w:numId w:val="1"/>
      </w:numPr>
      <w:spacing w:before="280" w:after="280"/>
      <w:outlineLvl w:val="0"/>
    </w:pPr>
    <w:rPr>
      <w:b/>
      <w:bCs/>
      <w:kern w:val="2"/>
      <w:sz w:val="48"/>
      <w:szCs w:val="48"/>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WW8Num2z0">
    <w:name w:val="WW8Num2z0"/>
    <w:qFormat/>
    <w:rPr>
      <w:rFonts w:ascii="Symbol" w:hAnsi="Symbol" w:cs="Symbol"/>
    </w:rPr>
  </w:style>
  <w:style w:type="character" w:customStyle="1" w:styleId="WW8Num2z1">
    <w:name w:val="WW8Num2z1"/>
    <w:qFormat/>
    <w:rPr>
      <w:rFonts w:ascii="Courier New" w:hAnsi="Courier New" w:cs="Courier New"/>
    </w:rPr>
  </w:style>
  <w:style w:type="character" w:customStyle="1" w:styleId="WW8Num2z2">
    <w:name w:val="WW8Num2z2"/>
    <w:qFormat/>
    <w:rPr>
      <w:rFonts w:ascii="Wingdings" w:hAnsi="Wingdings" w:cs="Wingdings"/>
    </w:rPr>
  </w:style>
  <w:style w:type="character" w:customStyle="1" w:styleId="WW8Num4z0">
    <w:name w:val="WW8Num4z0"/>
    <w:qFormat/>
    <w:rPr>
      <w:rFonts w:ascii="Symbol" w:hAnsi="Symbol" w:cs="Symbol"/>
    </w:rPr>
  </w:style>
  <w:style w:type="character" w:customStyle="1" w:styleId="WW8Num4z1">
    <w:name w:val="WW8Num4z1"/>
    <w:qFormat/>
    <w:rPr>
      <w:rFonts w:ascii="Courier New" w:hAnsi="Courier New" w:cs="Courier New"/>
    </w:rPr>
  </w:style>
  <w:style w:type="character" w:customStyle="1" w:styleId="WW8Num4z2">
    <w:name w:val="WW8Num4z2"/>
    <w:qFormat/>
    <w:rPr>
      <w:rFonts w:ascii="Wingdings" w:hAnsi="Wingdings" w:cs="Wingdings"/>
    </w:rPr>
  </w:style>
  <w:style w:type="character" w:customStyle="1" w:styleId="WW8Num5z0">
    <w:name w:val="WW8Num5z0"/>
    <w:qFormat/>
    <w:rPr>
      <w:rFonts w:ascii="Symbol" w:hAnsi="Symbol" w:cs="Symbol"/>
    </w:rPr>
  </w:style>
  <w:style w:type="character" w:customStyle="1" w:styleId="WW8Num5z1">
    <w:name w:val="WW8Num5z1"/>
    <w:qFormat/>
    <w:rPr>
      <w:rFonts w:ascii="Courier New" w:hAnsi="Courier New" w:cs="Courier New"/>
    </w:rPr>
  </w:style>
  <w:style w:type="character" w:customStyle="1" w:styleId="WW8Num5z2">
    <w:name w:val="WW8Num5z2"/>
    <w:qFormat/>
    <w:rPr>
      <w:rFonts w:ascii="Wingdings" w:hAnsi="Wingdings" w:cs="Wingdings"/>
    </w:rPr>
  </w:style>
  <w:style w:type="character" w:customStyle="1" w:styleId="WW8Num6z0">
    <w:name w:val="WW8Num6z0"/>
    <w:qFormat/>
    <w:rPr>
      <w:rFonts w:ascii="Symbol" w:hAnsi="Symbol" w:cs="Symbol"/>
    </w:rPr>
  </w:style>
  <w:style w:type="character" w:customStyle="1" w:styleId="WW8Num6z1">
    <w:name w:val="WW8Num6z1"/>
    <w:qFormat/>
    <w:rPr>
      <w:rFonts w:ascii="Symbol" w:hAnsi="Symbol" w:cs="Symbol"/>
      <w:b w:val="0"/>
      <w:i w:val="0"/>
      <w:color w:val="000000"/>
      <w:u w:val="none"/>
    </w:rPr>
  </w:style>
  <w:style w:type="character" w:customStyle="1" w:styleId="WW8Num6z2">
    <w:name w:val="WW8Num6z2"/>
    <w:qFormat/>
    <w:rPr>
      <w:rFonts w:ascii="Wingdings" w:hAnsi="Wingdings" w:cs="Wingdings"/>
    </w:rPr>
  </w:style>
  <w:style w:type="character" w:customStyle="1" w:styleId="WW8Num6z4">
    <w:name w:val="WW8Num6z4"/>
    <w:qFormat/>
    <w:rPr>
      <w:rFonts w:ascii="Courier New" w:hAnsi="Courier New" w:cs="Courier New"/>
    </w:rPr>
  </w:style>
  <w:style w:type="character" w:customStyle="1" w:styleId="WW8Num8z0">
    <w:name w:val="WW8Num8z0"/>
    <w:qFormat/>
    <w:rPr>
      <w:rFonts w:ascii="Symbol" w:hAnsi="Symbol" w:cs="Symbol"/>
    </w:rPr>
  </w:style>
  <w:style w:type="character" w:customStyle="1" w:styleId="WW8Num9z0">
    <w:name w:val="WW8Num9z0"/>
    <w:qFormat/>
  </w:style>
  <w:style w:type="character" w:customStyle="1" w:styleId="WW8Num10z0">
    <w:name w:val="WW8Num10z0"/>
    <w:qFormat/>
  </w:style>
  <w:style w:type="character" w:customStyle="1" w:styleId="WW8Num12z0">
    <w:name w:val="WW8Num12z0"/>
    <w:qFormat/>
    <w:rPr>
      <w:rFonts w:ascii="Symbol" w:hAnsi="Symbol" w:cs="Symbol"/>
      <w:sz w:val="20"/>
    </w:rPr>
  </w:style>
  <w:style w:type="character" w:customStyle="1" w:styleId="WW8Num12z1">
    <w:name w:val="WW8Num12z1"/>
    <w:qFormat/>
    <w:rPr>
      <w:rFonts w:ascii="Courier New" w:hAnsi="Courier New" w:cs="Courier New"/>
      <w:sz w:val="20"/>
    </w:rPr>
  </w:style>
  <w:style w:type="character" w:customStyle="1" w:styleId="WW8Num12z2">
    <w:name w:val="WW8Num12z2"/>
    <w:qFormat/>
    <w:rPr>
      <w:rFonts w:ascii="Wingdings" w:hAnsi="Wingdings" w:cs="Wingdings"/>
      <w:sz w:val="20"/>
    </w:rPr>
  </w:style>
  <w:style w:type="character" w:customStyle="1" w:styleId="WW8Num13z0">
    <w:name w:val="WW8Num13z0"/>
    <w:qFormat/>
    <w:rPr>
      <w:rFonts w:ascii="Symbol" w:hAnsi="Symbol" w:cs="Symbol"/>
    </w:rPr>
  </w:style>
  <w:style w:type="character" w:customStyle="1" w:styleId="WW8Num13z1">
    <w:name w:val="WW8Num13z1"/>
    <w:qFormat/>
    <w:rPr>
      <w:rFonts w:ascii="Courier New" w:hAnsi="Courier New" w:cs="Courier New"/>
    </w:rPr>
  </w:style>
  <w:style w:type="character" w:customStyle="1" w:styleId="WW8Num13z2">
    <w:name w:val="WW8Num13z2"/>
    <w:qFormat/>
    <w:rPr>
      <w:rFonts w:ascii="Wingdings" w:hAnsi="Wingdings" w:cs="Wingdings"/>
    </w:rPr>
  </w:style>
  <w:style w:type="character" w:customStyle="1" w:styleId="WW8Num14z0">
    <w:name w:val="WW8Num14z0"/>
    <w:qFormat/>
  </w:style>
  <w:style w:type="character" w:customStyle="1" w:styleId="WW8Num17z0">
    <w:name w:val="WW8Num17z0"/>
    <w:qFormat/>
    <w:rPr>
      <w:rFonts w:ascii="Symbol" w:hAnsi="Symbol" w:cs="Symbol"/>
      <w:sz w:val="20"/>
    </w:rPr>
  </w:style>
  <w:style w:type="character" w:customStyle="1" w:styleId="WW8Num18z0">
    <w:name w:val="WW8Num18z0"/>
    <w:qFormat/>
    <w:rPr>
      <w:rFonts w:ascii="Symbol" w:hAnsi="Symbol" w:cs="Symbol"/>
    </w:rPr>
  </w:style>
  <w:style w:type="character" w:customStyle="1" w:styleId="WW8Num18z1">
    <w:name w:val="WW8Num18z1"/>
    <w:qFormat/>
    <w:rPr>
      <w:rFonts w:ascii="Courier New" w:hAnsi="Courier New" w:cs="Courier New"/>
    </w:rPr>
  </w:style>
  <w:style w:type="character" w:customStyle="1" w:styleId="WW8Num18z2">
    <w:name w:val="WW8Num18z2"/>
    <w:qFormat/>
    <w:rPr>
      <w:rFonts w:ascii="Wingdings" w:hAnsi="Wingdings" w:cs="Wingdings"/>
    </w:rPr>
  </w:style>
  <w:style w:type="character" w:customStyle="1" w:styleId="WW8Num19z0">
    <w:name w:val="WW8Num19z0"/>
    <w:qFormat/>
    <w:rPr>
      <w:rFonts w:ascii="Symbol" w:hAnsi="Symbol" w:cs="Symbol"/>
    </w:rPr>
  </w:style>
  <w:style w:type="character" w:customStyle="1" w:styleId="WW8Num19z1">
    <w:name w:val="WW8Num19z1"/>
    <w:qFormat/>
    <w:rPr>
      <w:rFonts w:ascii="Courier New" w:hAnsi="Courier New" w:cs="Courier New"/>
    </w:rPr>
  </w:style>
  <w:style w:type="character" w:customStyle="1" w:styleId="WW8Num19z2">
    <w:name w:val="WW8Num19z2"/>
    <w:qFormat/>
    <w:rPr>
      <w:rFonts w:ascii="Wingdings" w:hAnsi="Wingdings" w:cs="Wingdings"/>
    </w:rPr>
  </w:style>
  <w:style w:type="character" w:customStyle="1" w:styleId="WW8Num20z0">
    <w:name w:val="WW8Num20z0"/>
    <w:qFormat/>
    <w:rPr>
      <w:rFonts w:ascii="Symbol" w:hAnsi="Symbol" w:cs="Symbol"/>
    </w:rPr>
  </w:style>
  <w:style w:type="character" w:customStyle="1" w:styleId="WW8Num20z1">
    <w:name w:val="WW8Num20z1"/>
    <w:qFormat/>
    <w:rPr>
      <w:rFonts w:ascii="Courier New" w:hAnsi="Courier New" w:cs="Courier New"/>
    </w:rPr>
  </w:style>
  <w:style w:type="character" w:customStyle="1" w:styleId="WW8Num20z2">
    <w:name w:val="WW8Num20z2"/>
    <w:qFormat/>
    <w:rPr>
      <w:rFonts w:ascii="Wingdings" w:hAnsi="Wingdings" w:cs="Wingdings"/>
    </w:rPr>
  </w:style>
  <w:style w:type="character" w:customStyle="1" w:styleId="WW8Num22z0">
    <w:name w:val="WW8Num22z0"/>
    <w:qFormat/>
    <w:rPr>
      <w:rFonts w:ascii="Symbol" w:hAnsi="Symbol" w:cs="Symbol"/>
      <w:sz w:val="20"/>
    </w:rPr>
  </w:style>
  <w:style w:type="character" w:customStyle="1" w:styleId="WW8Num22z1">
    <w:name w:val="WW8Num22z1"/>
    <w:qFormat/>
    <w:rPr>
      <w:rFonts w:ascii="Courier New" w:hAnsi="Courier New" w:cs="Times New Roman"/>
      <w:sz w:val="20"/>
    </w:rPr>
  </w:style>
  <w:style w:type="character" w:customStyle="1" w:styleId="WW8Num22z2">
    <w:name w:val="WW8Num22z2"/>
    <w:qFormat/>
    <w:rPr>
      <w:rFonts w:ascii="Wingdings" w:hAnsi="Wingdings" w:cs="Wingdings"/>
      <w:sz w:val="20"/>
    </w:rPr>
  </w:style>
  <w:style w:type="character" w:customStyle="1" w:styleId="WW8Num24z0">
    <w:name w:val="WW8Num24z0"/>
    <w:qFormat/>
    <w:rPr>
      <w:rFonts w:ascii="Times New Roman" w:eastAsia="Times New Roman" w:hAnsi="Times New Roman" w:cs="Times New Roman"/>
      <w:sz w:val="20"/>
    </w:rPr>
  </w:style>
  <w:style w:type="character" w:customStyle="1" w:styleId="WW8Num24z1">
    <w:name w:val="WW8Num24z1"/>
    <w:qFormat/>
    <w:rPr>
      <w:rFonts w:ascii="Courier New" w:hAnsi="Courier New" w:cs="Courier New"/>
      <w:sz w:val="20"/>
    </w:rPr>
  </w:style>
  <w:style w:type="character" w:customStyle="1" w:styleId="WW8Num24z2">
    <w:name w:val="WW8Num24z2"/>
    <w:qFormat/>
    <w:rPr>
      <w:rFonts w:ascii="Wingdings" w:hAnsi="Wingdings" w:cs="Wingdings"/>
      <w:sz w:val="20"/>
    </w:rPr>
  </w:style>
  <w:style w:type="character" w:styleId="Hipercze">
    <w:name w:val="Hyperlink"/>
    <w:rPr>
      <w:color w:val="0000FF"/>
      <w:u w:val="single"/>
    </w:rPr>
  </w:style>
  <w:style w:type="character" w:customStyle="1" w:styleId="TekstpodstawowyZnak">
    <w:name w:val="Tekst podstawowy Znak"/>
    <w:qFormat/>
    <w:rPr>
      <w:rFonts w:ascii="Book Antiqua" w:eastAsia="Calibri" w:hAnsi="Book Antiqua" w:cs="Book Antiqua"/>
      <w:sz w:val="16"/>
      <w:szCs w:val="16"/>
      <w:lang w:val="en-US"/>
    </w:rPr>
  </w:style>
  <w:style w:type="character" w:customStyle="1" w:styleId="ZwykytekstZnak">
    <w:name w:val="Zwykły tekst Znak"/>
    <w:qFormat/>
    <w:rPr>
      <w:rFonts w:ascii="Calibri" w:eastAsia="Calibri" w:hAnsi="Calibri" w:cs="Calibri"/>
      <w:sz w:val="22"/>
      <w:szCs w:val="21"/>
    </w:rPr>
  </w:style>
  <w:style w:type="character" w:styleId="Odwoaniedokomentarza">
    <w:name w:val="annotation reference"/>
    <w:qFormat/>
    <w:rPr>
      <w:sz w:val="16"/>
      <w:szCs w:val="16"/>
    </w:rPr>
  </w:style>
  <w:style w:type="character" w:customStyle="1" w:styleId="TekstkomentarzaZnak">
    <w:name w:val="Tekst komentarza Znak"/>
    <w:basedOn w:val="Domylnaczcionkaakapitu"/>
    <w:qFormat/>
  </w:style>
  <w:style w:type="character" w:customStyle="1" w:styleId="TematkomentarzaZnak">
    <w:name w:val="Temat komentarza Znak"/>
    <w:qFormat/>
    <w:rPr>
      <w:b/>
      <w:bCs/>
    </w:rPr>
  </w:style>
  <w:style w:type="character" w:customStyle="1" w:styleId="TekstdymkaZnak">
    <w:name w:val="Tekst dymka Znak"/>
    <w:qFormat/>
    <w:rPr>
      <w:rFonts w:ascii="Segoe UI" w:hAnsi="Segoe UI" w:cs="Segoe UI"/>
      <w:sz w:val="18"/>
      <w:szCs w:val="18"/>
    </w:rPr>
  </w:style>
  <w:style w:type="character" w:styleId="Pogrubienie">
    <w:name w:val="Strong"/>
    <w:qFormat/>
    <w:rPr>
      <w:b/>
      <w:bCs/>
    </w:rPr>
  </w:style>
  <w:style w:type="character" w:customStyle="1" w:styleId="Nagwek1Znak">
    <w:name w:val="Nagłówek 1 Znak"/>
    <w:qFormat/>
    <w:rPr>
      <w:b/>
      <w:bCs/>
      <w:kern w:val="2"/>
      <w:sz w:val="48"/>
      <w:szCs w:val="48"/>
    </w:rPr>
  </w:style>
  <w:style w:type="character" w:customStyle="1" w:styleId="data">
    <w:name w:val="data"/>
    <w:qFormat/>
  </w:style>
  <w:style w:type="character" w:styleId="Uwydatnienie">
    <w:name w:val="Emphasis"/>
    <w:qFormat/>
    <w:rPr>
      <w:i/>
      <w:iCs/>
    </w:rPr>
  </w:style>
  <w:style w:type="paragraph" w:styleId="Nagwek">
    <w:name w:val="header"/>
    <w:basedOn w:val="Normalny"/>
    <w:next w:val="Tekstpodstawowy"/>
    <w:pPr>
      <w:tabs>
        <w:tab w:val="center" w:pos="4536"/>
        <w:tab w:val="right" w:pos="9072"/>
      </w:tabs>
    </w:pPr>
  </w:style>
  <w:style w:type="paragraph" w:styleId="Tekstpodstawowy">
    <w:name w:val="Body Text"/>
    <w:basedOn w:val="Normalny"/>
    <w:pPr>
      <w:widowControl w:val="0"/>
    </w:pPr>
    <w:rPr>
      <w:rFonts w:ascii="Book Antiqua" w:eastAsia="Calibri" w:hAnsi="Book Antiqua" w:cs="Book Antiqua"/>
      <w:sz w:val="16"/>
      <w:szCs w:val="16"/>
      <w:lang w:val="en-US"/>
    </w:rPr>
  </w:style>
  <w:style w:type="paragraph" w:styleId="Lista">
    <w:name w:val="List"/>
    <w:basedOn w:val="Tekstpodstawowy"/>
    <w:rPr>
      <w:rFonts w:cs="Arial"/>
    </w:rPr>
  </w:style>
  <w:style w:type="paragraph" w:styleId="Legenda">
    <w:name w:val="caption"/>
    <w:basedOn w:val="Normalny"/>
    <w:qFormat/>
    <w:pPr>
      <w:suppressLineNumbers/>
      <w:spacing w:before="120" w:after="120"/>
    </w:pPr>
    <w:rPr>
      <w:rFonts w:cs="Arial"/>
      <w:i/>
      <w:iCs/>
    </w:rPr>
  </w:style>
  <w:style w:type="paragraph" w:customStyle="1" w:styleId="Indeks">
    <w:name w:val="Indeks"/>
    <w:basedOn w:val="Normalny"/>
    <w:qFormat/>
    <w:pPr>
      <w:suppressLineNumbers/>
    </w:pPr>
    <w:rPr>
      <w:rFonts w:cs="Arial"/>
    </w:rPr>
  </w:style>
  <w:style w:type="paragraph" w:customStyle="1" w:styleId="Gwkaistopka">
    <w:name w:val="Główka i stopka"/>
    <w:basedOn w:val="Normalny"/>
    <w:qFormat/>
    <w:pPr>
      <w:suppressLineNumbers/>
      <w:tabs>
        <w:tab w:val="center" w:pos="4819"/>
        <w:tab w:val="right" w:pos="9638"/>
      </w:tabs>
    </w:pPr>
  </w:style>
  <w:style w:type="paragraph" w:styleId="Stopka">
    <w:name w:val="footer"/>
    <w:basedOn w:val="Normalny"/>
    <w:pPr>
      <w:tabs>
        <w:tab w:val="center" w:pos="4536"/>
        <w:tab w:val="right" w:pos="9072"/>
      </w:tabs>
    </w:pPr>
  </w:style>
  <w:style w:type="paragraph" w:styleId="NormalnyWeb">
    <w:name w:val="Normal (Web)"/>
    <w:basedOn w:val="Normalny"/>
    <w:uiPriority w:val="99"/>
    <w:qFormat/>
    <w:pPr>
      <w:spacing w:line="270" w:lineRule="atLeast"/>
    </w:pPr>
    <w:rPr>
      <w:rFonts w:ascii="Tahoma" w:hAnsi="Tahoma" w:cs="Tahoma"/>
      <w:sz w:val="17"/>
      <w:szCs w:val="17"/>
    </w:rPr>
  </w:style>
  <w:style w:type="paragraph" w:styleId="Akapitzlist">
    <w:name w:val="List Paragraph"/>
    <w:basedOn w:val="Normalny"/>
    <w:qFormat/>
    <w:pPr>
      <w:spacing w:after="200" w:line="276" w:lineRule="auto"/>
      <w:ind w:left="720"/>
      <w:contextualSpacing/>
    </w:pPr>
    <w:rPr>
      <w:rFonts w:ascii="Calibri" w:eastAsia="Calibri" w:hAnsi="Calibri" w:cs="Calibri"/>
      <w:sz w:val="22"/>
      <w:szCs w:val="22"/>
    </w:rPr>
  </w:style>
  <w:style w:type="paragraph" w:styleId="Zwykytekst">
    <w:name w:val="Plain Text"/>
    <w:basedOn w:val="Normalny"/>
    <w:qFormat/>
    <w:rPr>
      <w:rFonts w:ascii="Calibri" w:eastAsia="Calibri" w:hAnsi="Calibri" w:cs="Calibri"/>
      <w:sz w:val="22"/>
      <w:szCs w:val="21"/>
    </w:rPr>
  </w:style>
  <w:style w:type="paragraph" w:styleId="Tekstkomentarza">
    <w:name w:val="annotation text"/>
    <w:basedOn w:val="Normalny"/>
    <w:qFormat/>
    <w:rPr>
      <w:sz w:val="20"/>
      <w:szCs w:val="20"/>
    </w:rPr>
  </w:style>
  <w:style w:type="paragraph" w:styleId="Tematkomentarza">
    <w:name w:val="annotation subject"/>
    <w:basedOn w:val="Tekstkomentarza"/>
    <w:next w:val="Tekstkomentarza"/>
    <w:qFormat/>
    <w:rPr>
      <w:b/>
      <w:bCs/>
    </w:rPr>
  </w:style>
  <w:style w:type="paragraph" w:styleId="Tekstdymka">
    <w:name w:val="Balloon Text"/>
    <w:basedOn w:val="Normalny"/>
    <w:qFormat/>
    <w:rPr>
      <w:rFonts w:ascii="Segoe UI" w:hAnsi="Segoe UI" w:cs="Segoe UI"/>
      <w:sz w:val="18"/>
      <w:szCs w:val="18"/>
    </w:rPr>
  </w:style>
  <w:style w:type="paragraph" w:customStyle="1" w:styleId="Standard">
    <w:name w:val="Standard"/>
    <w:qFormat/>
    <w:pPr>
      <w:widowControl w:val="0"/>
      <w:spacing w:after="200" w:line="288" w:lineRule="auto"/>
    </w:pPr>
    <w:rPr>
      <w:rFonts w:ascii="Calibri" w:eastAsia="Andale Sans UI" w:hAnsi="Calibri" w:cs="Tahoma"/>
      <w:kern w:val="2"/>
      <w:lang w:val="de-DE" w:eastAsia="ja-JP" w:bidi="fa-IR"/>
    </w:rPr>
  </w:style>
  <w:style w:type="paragraph" w:customStyle="1" w:styleId="Default">
    <w:name w:val="Default"/>
    <w:qFormat/>
    <w:pPr>
      <w:autoSpaceDE w:val="0"/>
    </w:pPr>
    <w:rPr>
      <w:rFonts w:ascii="Times New Roman" w:eastAsia="Times New Roman" w:hAnsi="Times New Roman" w:cs="Times New Roman"/>
      <w:color w:val="000000"/>
      <w:lang w:bidi="ar-SA"/>
    </w:rPr>
  </w:style>
  <w:style w:type="paragraph" w:customStyle="1" w:styleId="v1v1msonormal">
    <w:name w:val="v1v1msonormal"/>
    <w:basedOn w:val="Normalny"/>
    <w:qFormat/>
    <w:pPr>
      <w:spacing w:before="280" w:after="280"/>
    </w:pPr>
  </w:style>
  <w:style w:type="numbering" w:customStyle="1" w:styleId="WW8Num1">
    <w:name w:val="WW8Num1"/>
    <w:qFormat/>
  </w:style>
  <w:style w:type="numbering" w:customStyle="1" w:styleId="WW8Num2">
    <w:name w:val="WW8Num2"/>
    <w:qFormat/>
  </w:style>
  <w:style w:type="numbering" w:customStyle="1" w:styleId="WW8Num3">
    <w:name w:val="WW8Num3"/>
    <w:qFormat/>
  </w:style>
  <w:style w:type="numbering" w:customStyle="1" w:styleId="WW8Num4">
    <w:name w:val="WW8Num4"/>
    <w:qFormat/>
  </w:style>
  <w:style w:type="numbering" w:customStyle="1" w:styleId="WW8Num5">
    <w:name w:val="WW8Num5"/>
    <w:qFormat/>
  </w:style>
  <w:style w:type="numbering" w:customStyle="1" w:styleId="WW8Num6">
    <w:name w:val="WW8Num6"/>
    <w:qFormat/>
  </w:style>
  <w:style w:type="numbering" w:customStyle="1" w:styleId="WW8Num7">
    <w:name w:val="WW8Num7"/>
    <w:qFormat/>
  </w:style>
  <w:style w:type="numbering" w:customStyle="1" w:styleId="WW8Num8">
    <w:name w:val="WW8Num8"/>
    <w:qFormat/>
  </w:style>
  <w:style w:type="numbering" w:customStyle="1" w:styleId="WW8Num9">
    <w:name w:val="WW8Num9"/>
    <w:qFormat/>
  </w:style>
  <w:style w:type="numbering" w:customStyle="1" w:styleId="WW8Num10">
    <w:name w:val="WW8Num10"/>
    <w:qFormat/>
  </w:style>
  <w:style w:type="numbering" w:customStyle="1" w:styleId="WW8Num11">
    <w:name w:val="WW8Num11"/>
    <w:qFormat/>
  </w:style>
  <w:style w:type="numbering" w:customStyle="1" w:styleId="WW8Num12">
    <w:name w:val="WW8Num12"/>
    <w:qFormat/>
  </w:style>
  <w:style w:type="numbering" w:customStyle="1" w:styleId="WW8Num13">
    <w:name w:val="WW8Num13"/>
    <w:qFormat/>
  </w:style>
  <w:style w:type="numbering" w:customStyle="1" w:styleId="WW8Num14">
    <w:name w:val="WW8Num14"/>
    <w:qFormat/>
  </w:style>
  <w:style w:type="numbering" w:customStyle="1" w:styleId="WW8Num15">
    <w:name w:val="WW8Num15"/>
    <w:qFormat/>
  </w:style>
  <w:style w:type="numbering" w:customStyle="1" w:styleId="WW8Num16">
    <w:name w:val="WW8Num16"/>
    <w:qFormat/>
  </w:style>
  <w:style w:type="numbering" w:customStyle="1" w:styleId="WW8Num17">
    <w:name w:val="WW8Num17"/>
    <w:qFormat/>
  </w:style>
  <w:style w:type="numbering" w:customStyle="1" w:styleId="WW8Num18">
    <w:name w:val="WW8Num18"/>
    <w:qFormat/>
  </w:style>
  <w:style w:type="numbering" w:customStyle="1" w:styleId="WW8Num19">
    <w:name w:val="WW8Num19"/>
    <w:qFormat/>
  </w:style>
  <w:style w:type="numbering" w:customStyle="1" w:styleId="WW8Num20">
    <w:name w:val="WW8Num20"/>
    <w:qFormat/>
  </w:style>
  <w:style w:type="numbering" w:customStyle="1" w:styleId="WW8Num21">
    <w:name w:val="WW8Num21"/>
    <w:qFormat/>
  </w:style>
  <w:style w:type="numbering" w:customStyle="1" w:styleId="WW8Num22">
    <w:name w:val="WW8Num22"/>
    <w:qFormat/>
  </w:style>
  <w:style w:type="numbering" w:customStyle="1" w:styleId="WW8Num23">
    <w:name w:val="WW8Num23"/>
    <w:qFormat/>
  </w:style>
  <w:style w:type="numbering" w:customStyle="1" w:styleId="WW8Num24">
    <w:name w:val="WW8Num24"/>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erp-view.pl/rynek-it/31895-polska-gospodarka-przyspiesza-technologicznie-transformacja-nabiera-sensu-biznesowego.html"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money.pl/gospodarka/wielkie-inwestycje-lokalna-wartosc-jak-zwiekszyc-udzial-polskich-firm-w-rozwoju-7237975439236064a.html" TargetMode="External"/><Relationship Id="rId12" Type="http://schemas.openxmlformats.org/officeDocument/2006/relationships/hyperlink" Target="https://www.gov.pl/attachment/84842181-73ab-40e3-8593-e90dc12a7267"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anagementpapers.polsl.pl/wp-content/uploads/2025/05/221-Ulewicz.pdf"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ezamowienia.ai/gpp-zielone-zamowienia-publiczne-w-polsce-2026-obowiazki-i-szanse-dla-firm/" TargetMode="External"/><Relationship Id="rId4" Type="http://schemas.openxmlformats.org/officeDocument/2006/relationships/webSettings" Target="webSettings.xml"/><Relationship Id="rId9" Type="http://schemas.openxmlformats.org/officeDocument/2006/relationships/hyperlink" Target="https://halasiwspolnicy.pl/odrolnienie-dzialki-co-sie-zmieni/" TargetMode="External"/><Relationship Id="rId14"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a:ea typeface="DejaVu Sans"/>
        <a:cs typeface="DejaVu Sans"/>
      </a:majorFont>
      <a:minorFont>
        <a:latin typeface="Arial"/>
        <a:ea typeface="DejaVu Sans"/>
        <a:cs typeface="DejaVu Sans"/>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6</Pages>
  <Words>2519</Words>
  <Characters>15117</Characters>
  <Application>Microsoft Office Word</Application>
  <DocSecurity>0</DocSecurity>
  <Lines>125</Lines>
  <Paragraphs>35</Paragraphs>
  <ScaleCrop>false</ScaleCrop>
  <HeadingPairs>
    <vt:vector size="2" baseType="variant">
      <vt:variant>
        <vt:lpstr>Tytuł</vt:lpstr>
      </vt:variant>
      <vt:variant>
        <vt:i4>1</vt:i4>
      </vt:variant>
    </vt:vector>
  </HeadingPairs>
  <TitlesOfParts>
    <vt:vector size="1" baseType="lpstr">
      <vt:lpstr>Związek Rzemiosła Polskiego</vt:lpstr>
    </vt:vector>
  </TitlesOfParts>
  <Company>Microsoft</Company>
  <LinksUpToDate>false</LinksUpToDate>
  <CharactersWithSpaces>17601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Związek Rzemiosła Polskiego</dc:title>
  <dc:subject/>
  <dc:creator>Ja</dc:creator>
  <cp:keywords/>
  <dc:description/>
  <cp:lastModifiedBy>JR</cp:lastModifiedBy>
  <cp:revision>2</cp:revision>
  <cp:lastPrinted>2022-01-20T12:39:00Z</cp:lastPrinted>
  <dcterms:created xsi:type="dcterms:W3CDTF">2026-02-06T12:27:00Z</dcterms:created>
  <dcterms:modified xsi:type="dcterms:W3CDTF">2026-02-06T12:27:00Z</dcterms:modified>
  <dc:language>pl-PL</dc:language>
</cp:coreProperties>
</file>